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D6" w:rsidRDefault="006C4BD6" w:rsidP="006C4BD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Мероприятия по реализаци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и проекта: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690"/>
        <w:gridCol w:w="1833"/>
        <w:gridCol w:w="1727"/>
        <w:gridCol w:w="2424"/>
        <w:gridCol w:w="2492"/>
        <w:gridCol w:w="1839"/>
        <w:gridCol w:w="1696"/>
      </w:tblGrid>
      <w:tr w:rsidR="006C4BD6" w:rsidTr="00C93922">
        <w:tc>
          <w:tcPr>
            <w:tcW w:w="595" w:type="dxa"/>
            <w:vMerge w:val="restart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690" w:type="dxa"/>
            <w:vMerge w:val="restart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3560" w:type="dxa"/>
            <w:gridSpan w:val="2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2424" w:type="dxa"/>
            <w:vMerge w:val="restart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Ожидаемый результат</w:t>
            </w:r>
          </w:p>
        </w:tc>
        <w:tc>
          <w:tcPr>
            <w:tcW w:w="2492" w:type="dxa"/>
            <w:vMerge w:val="restart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Индикаторы достижения ожидаемого результата</w:t>
            </w:r>
          </w:p>
        </w:tc>
        <w:tc>
          <w:tcPr>
            <w:tcW w:w="1839" w:type="dxa"/>
            <w:vMerge w:val="restart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Ответствен-</w:t>
            </w:r>
            <w:r>
              <w:rPr>
                <w:i/>
              </w:rPr>
              <w:softHyphen/>
            </w:r>
            <w:proofErr w:type="spellStart"/>
            <w:r>
              <w:rPr>
                <w:i/>
              </w:rPr>
              <w:t>ные</w:t>
            </w:r>
            <w:proofErr w:type="spellEnd"/>
          </w:p>
        </w:tc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Финансирова-ние</w:t>
            </w:r>
            <w:proofErr w:type="spellEnd"/>
            <w:proofErr w:type="gramEnd"/>
            <w:r>
              <w:rPr>
                <w:rStyle w:val="a3"/>
                <w:i/>
              </w:rPr>
              <w:footnoteReference w:id="1"/>
            </w:r>
          </w:p>
        </w:tc>
      </w:tr>
      <w:tr w:rsidR="006C4BD6" w:rsidTr="00C93922">
        <w:tc>
          <w:tcPr>
            <w:tcW w:w="595" w:type="dxa"/>
            <w:vMerge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  <w:tc>
          <w:tcPr>
            <w:tcW w:w="2690" w:type="dxa"/>
            <w:vMerge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</w:pPr>
            <w:r>
              <w:t>начало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 w:rsidR="006C4BD6" w:rsidRDefault="006C4BD6" w:rsidP="00C93922">
            <w:pPr>
              <w:pStyle w:val="a6"/>
              <w:jc w:val="center"/>
            </w:pPr>
            <w:r>
              <w:t>окончание</w:t>
            </w:r>
          </w:p>
        </w:tc>
        <w:tc>
          <w:tcPr>
            <w:tcW w:w="2424" w:type="dxa"/>
            <w:vMerge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  <w:tc>
          <w:tcPr>
            <w:tcW w:w="2492" w:type="dxa"/>
            <w:vMerge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  <w:tc>
          <w:tcPr>
            <w:tcW w:w="1839" w:type="dxa"/>
            <w:vMerge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  <w:tc>
          <w:tcPr>
            <w:tcW w:w="1696" w:type="dxa"/>
            <w:vMerge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</w:tr>
      <w:tr w:rsidR="006C4BD6" w:rsidTr="00C93922">
        <w:tc>
          <w:tcPr>
            <w:tcW w:w="13600" w:type="dxa"/>
            <w:gridSpan w:val="7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Задача 1. Разработать модель ШИБЦ как центра гражданско-патриотического воспитания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both"/>
            </w:pPr>
          </w:p>
          <w:p w:rsidR="006C4BD6" w:rsidRDefault="006C4BD6" w:rsidP="00C939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Изучение нормативных документов и методической литературы по созданию и работе ШИБЦ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Август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Декабрь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Составлен список нормативных документов и методической литературы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источников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-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Выявить роли и функции всех структурных подразделений школы в развитии гражданско-патриотического сознания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Октябрь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Октябрь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Обозначены роли и функции каждого структурного подразделения школы в развитии гражданско-патриотического сознания; расширены функциональные обязанности педагогического коллектива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Дополнены и утверждены должностные обязанности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 школы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-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Определить способы и средства реализации гражданско-патриотического воспитания в урочной деятельности 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Октябрь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Октябрь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Перечислены способы и средства реализации гражданско-патриотического воспитания в урочной деятельности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способов и средств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 школы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-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lastRenderedPageBreak/>
              <w:t>4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Определить способы и средства реализации гражданско-патриотического воспитания во внеурочной деятельности 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Октябрь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Октябрь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Перечислены способы и средства реализации гражданско-патриотического воспитания во внеурочной деятельности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способов и средств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 школы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-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Описание модели ШИБЦ как центра гражданско-патриотического воспитания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Ноябрь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Декабрь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Разработана и описана модели ШИБЦ как центра гражданско-патриотического воспитания 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-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 школы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-</w:t>
            </w:r>
          </w:p>
        </w:tc>
      </w:tr>
      <w:tr w:rsidR="006C4BD6" w:rsidTr="00C93922">
        <w:tc>
          <w:tcPr>
            <w:tcW w:w="13600" w:type="dxa"/>
            <w:gridSpan w:val="7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Задача 2. Усовершенствовать материально-техническую базу библиотеки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Установление программ </w:t>
            </w:r>
            <w:proofErr w:type="gramStart"/>
            <w:r>
              <w:t>для  электронной</w:t>
            </w:r>
            <w:proofErr w:type="gramEnd"/>
            <w:r>
              <w:t xml:space="preserve"> поддержки обучения 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Декабрь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Установлен программный комплекс </w:t>
            </w:r>
            <w:r>
              <w:rPr>
                <w:lang w:val="en-US"/>
              </w:rPr>
              <w:t>ILIAS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программ</w:t>
            </w:r>
          </w:p>
          <w:p w:rsidR="006C4BD6" w:rsidRDefault="006C4BD6" w:rsidP="00C93922">
            <w:pPr>
              <w:pStyle w:val="a6"/>
            </w:pPr>
            <w:r>
              <w:t>Кол-во пользователей среди учителей и учеников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proofErr w:type="gramStart"/>
            <w:r>
              <w:t>Создание  информационных</w:t>
            </w:r>
            <w:proofErr w:type="gramEnd"/>
            <w:r>
              <w:t xml:space="preserve"> зон «Я познаю Россию»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Март 2017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Оформлены информационные зоны «Я познаю Россию»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информационных зон</w:t>
            </w:r>
          </w:p>
          <w:p w:rsidR="006C4BD6" w:rsidRDefault="006C4BD6" w:rsidP="00C93922">
            <w:pPr>
              <w:pStyle w:val="a6"/>
            </w:pPr>
            <w:r>
              <w:t xml:space="preserve">Кол-во тем </w:t>
            </w:r>
            <w:proofErr w:type="gramStart"/>
            <w:r>
              <w:t>в  информационных</w:t>
            </w:r>
            <w:proofErr w:type="gramEnd"/>
            <w:r>
              <w:t xml:space="preserve"> зонах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Обновление / пополнение книжных фондов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Сентябрь 2017 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Обновлены / увеличены книжные фонды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</w:t>
            </w:r>
            <w:proofErr w:type="gramStart"/>
            <w:r>
              <w:t>во  имеющихся</w:t>
            </w:r>
            <w:proofErr w:type="gramEnd"/>
            <w:r>
              <w:t xml:space="preserve"> книг современных и классических авторов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rPr>
                <w:szCs w:val="28"/>
              </w:rPr>
              <w:t xml:space="preserve">Обеспечение доступа к электронным изданиям книг художественной </w:t>
            </w:r>
            <w:r>
              <w:rPr>
                <w:szCs w:val="28"/>
              </w:rPr>
              <w:lastRenderedPageBreak/>
              <w:t>литературы ООО «</w:t>
            </w:r>
            <w:proofErr w:type="spellStart"/>
            <w:r>
              <w:rPr>
                <w:szCs w:val="28"/>
              </w:rPr>
              <w:t>ЛитРес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lastRenderedPageBreak/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Обеспечен доступ к электронным изданиям книг художественной </w:t>
            </w:r>
            <w:r>
              <w:lastRenderedPageBreak/>
              <w:t>литературы ООО «</w:t>
            </w:r>
            <w:proofErr w:type="spellStart"/>
            <w:r>
              <w:t>ЛитРес</w:t>
            </w:r>
            <w:proofErr w:type="spellEnd"/>
            <w:r>
              <w:t>»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lastRenderedPageBreak/>
              <w:t xml:space="preserve">Кол-во обучающихся, пользующихся электронными изданиями книг </w:t>
            </w:r>
            <w:r>
              <w:lastRenderedPageBreak/>
              <w:t>художественной литературы ООО «</w:t>
            </w:r>
            <w:proofErr w:type="spellStart"/>
            <w:r>
              <w:t>ЛитРес</w:t>
            </w:r>
            <w:proofErr w:type="spellEnd"/>
            <w:r>
              <w:t>»</w:t>
            </w:r>
          </w:p>
          <w:p w:rsidR="006C4BD6" w:rsidRDefault="006C4BD6" w:rsidP="00C93922">
            <w:pPr>
              <w:pStyle w:val="a6"/>
            </w:pPr>
            <w:r>
              <w:t>Кол-во педагогов, пользующихся электронными изданиями книг художественной литературы ООО «</w:t>
            </w:r>
            <w:proofErr w:type="spellStart"/>
            <w:r>
              <w:t>ЛитРес</w:t>
            </w:r>
            <w:proofErr w:type="spellEnd"/>
            <w:r>
              <w:t>»</w:t>
            </w:r>
          </w:p>
          <w:p w:rsidR="006C4BD6" w:rsidRDefault="006C4BD6" w:rsidP="00C93922">
            <w:pPr>
              <w:pStyle w:val="a6"/>
            </w:pPr>
            <w:r>
              <w:t>Кол-во родителей, пользующихся электронными изданиями книг художественной литературы ООО «</w:t>
            </w:r>
            <w:proofErr w:type="spellStart"/>
            <w:r>
              <w:t>ЛитРес</w:t>
            </w:r>
            <w:proofErr w:type="spellEnd"/>
            <w:r>
              <w:t>»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lastRenderedPageBreak/>
              <w:t>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Грант</w:t>
            </w:r>
          </w:p>
        </w:tc>
      </w:tr>
      <w:tr w:rsidR="006C4BD6" w:rsidTr="00C93922">
        <w:tc>
          <w:tcPr>
            <w:tcW w:w="15296" w:type="dxa"/>
            <w:gridSpan w:val="8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Задача 3. Повысить профессиональную компетентность педагогов школы в области использования ресурсов ШИБЦ в формировании и развитии гражданско-патриотического сознания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Проведение семинаров для педагогов «ШИБЦ как пространство для проведения учебно-исследовательской и проектной деятельности»; «Ресурсы ШИБЦ в профессиональной деятельности учителя»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Январь 2018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Январь 2019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Повышен профессиональный уровень профессиональной компетентности педагогов школы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педагогов, использующих ресурсы ШИБЦ в профессиональной деятельности.</w:t>
            </w:r>
          </w:p>
          <w:p w:rsidR="006C4BD6" w:rsidRDefault="006C4BD6" w:rsidP="00C93922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учащихся, принимавших активное участие в исследовательских, проектных и творческих мероприятиях разного </w:t>
            </w:r>
            <w:r>
              <w:rPr>
                <w:sz w:val="24"/>
                <w:szCs w:val="24"/>
              </w:rPr>
              <w:lastRenderedPageBreak/>
              <w:t>уровня гражданско-патриотического направления;</w:t>
            </w:r>
          </w:p>
          <w:p w:rsidR="006C4BD6" w:rsidRDefault="006C4BD6" w:rsidP="00C93922">
            <w:pPr>
              <w:spacing w:after="0" w:line="276" w:lineRule="auto"/>
            </w:pPr>
            <w:r>
              <w:rPr>
                <w:sz w:val="24"/>
                <w:szCs w:val="24"/>
              </w:rPr>
              <w:t>количество педагогов, участвующих в конкурсах профессионального мастерства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lastRenderedPageBreak/>
              <w:t>Администрация, руководители МО, педагоги, 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-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Сетевое взаимодействие с участниками регионального проекта 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Повышен профессиональный уровень профессиональной компетентности педагогов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Кол-во педагогов, принимавших участие в сетевом взаимодействии.</w:t>
            </w:r>
          </w:p>
          <w:p w:rsidR="006C4BD6" w:rsidRDefault="006C4BD6" w:rsidP="00C93922">
            <w:pPr>
              <w:pStyle w:val="a6"/>
            </w:pPr>
            <w:r>
              <w:t>Кол-во обучающихся, принимавших участие в сетевых проектах гражданско-патриотического направления.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Администрация, руководители МО, педагоги, 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15296" w:type="dxa"/>
            <w:gridSpan w:val="8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Задача 4. Повысить уровень гражданской ответственности обучающихся и родителей (законных представителей)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Проведение библиотечных уроков 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Повышен уровень гражданской ответственности обучающихся и их родителей (законных представителей)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Уровень гражданской ответственности</w:t>
            </w:r>
          </w:p>
          <w:p w:rsidR="006C4BD6" w:rsidRDefault="006C4BD6" w:rsidP="00C93922">
            <w:pPr>
              <w:pStyle w:val="a6"/>
            </w:pP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Администрация, педагоги, зав. библиотекой, педагог-психолог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 xml:space="preserve">Проведение тематических мероприятий, посвящённых государственным и </w:t>
            </w:r>
            <w:r>
              <w:lastRenderedPageBreak/>
              <w:t>региональным праздникам; памятным датам, историческим личностям страны и региона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lastRenderedPageBreak/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Повышен уровень гражданской ответственности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Уровень гражданской ответственности</w:t>
            </w:r>
          </w:p>
          <w:p w:rsidR="006C4BD6" w:rsidRDefault="006C4BD6" w:rsidP="00C93922">
            <w:pPr>
              <w:pStyle w:val="a6"/>
            </w:pPr>
          </w:p>
          <w:p w:rsidR="006C4BD6" w:rsidRDefault="006C4BD6" w:rsidP="00C93922">
            <w:pPr>
              <w:pStyle w:val="a6"/>
            </w:pP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Администрация, педагоги, зав. библиотекой, педагог-психолог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Организация тематических выставок, посвящённых государственным и региональным праздникам; памятным датам, историческим личностям страны и региона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Повышен уровень гражданской ответственности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Уровень гражданской ответственности</w:t>
            </w:r>
          </w:p>
          <w:p w:rsidR="006C4BD6" w:rsidRDefault="006C4BD6" w:rsidP="00C93922">
            <w:pPr>
              <w:pStyle w:val="a6"/>
            </w:pP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Администрация, педагоги, зав. библиотекой, педагог-психолог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</w:t>
            </w:r>
          </w:p>
        </w:tc>
      </w:tr>
      <w:tr w:rsidR="006C4BD6" w:rsidTr="00C93922">
        <w:tc>
          <w:tcPr>
            <w:tcW w:w="595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Участие в конкурсах гражданско-патриотической направленности разных уровней</w:t>
            </w:r>
          </w:p>
        </w:tc>
        <w:tc>
          <w:tcPr>
            <w:tcW w:w="1833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Сентябрь 2017</w:t>
            </w:r>
          </w:p>
        </w:tc>
        <w:tc>
          <w:tcPr>
            <w:tcW w:w="1727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Май 2020</w:t>
            </w:r>
          </w:p>
        </w:tc>
        <w:tc>
          <w:tcPr>
            <w:tcW w:w="2424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Увеличено кол-во призёров, победителей конкурсов регионального, российского и международного уровней</w:t>
            </w:r>
          </w:p>
        </w:tc>
        <w:tc>
          <w:tcPr>
            <w:tcW w:w="2492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Положительная динамика результатов участия в конкурсах разного уровня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Администрация, педагоги, зав. библиотекой</w:t>
            </w:r>
          </w:p>
        </w:tc>
        <w:tc>
          <w:tcPr>
            <w:tcW w:w="1696" w:type="dxa"/>
            <w:tcBorders>
              <w:tl2br w:val="nil"/>
              <w:tr2bl w:val="nil"/>
            </w:tcBorders>
          </w:tcPr>
          <w:p w:rsidR="006C4BD6" w:rsidRDefault="006C4BD6" w:rsidP="00C93922">
            <w:pPr>
              <w:pStyle w:val="a6"/>
            </w:pPr>
            <w:r>
              <w:t>Бюджет ОО / привлечённые средства</w:t>
            </w:r>
          </w:p>
        </w:tc>
      </w:tr>
    </w:tbl>
    <w:p w:rsidR="006C4BD6" w:rsidRDefault="006C4BD6" w:rsidP="006C4BD6">
      <w:pPr>
        <w:widowControl w:val="0"/>
        <w:suppressAutoHyphens/>
        <w:spacing w:after="0" w:line="240" w:lineRule="auto"/>
        <w:jc w:val="both"/>
        <w:rPr>
          <w:bCs/>
          <w:sz w:val="28"/>
          <w:szCs w:val="28"/>
        </w:rPr>
      </w:pPr>
    </w:p>
    <w:p w:rsidR="006C4BD6" w:rsidRDefault="006C4BD6" w:rsidP="006C4BD6">
      <w:pPr>
        <w:widowControl w:val="0"/>
        <w:suppressAutoHyphens/>
        <w:spacing w:after="0" w:line="240" w:lineRule="auto"/>
        <w:jc w:val="both"/>
        <w:rPr>
          <w:bCs/>
          <w:sz w:val="28"/>
          <w:szCs w:val="28"/>
        </w:rPr>
      </w:pPr>
    </w:p>
    <w:p w:rsidR="006C4BD6" w:rsidRDefault="006C4BD6" w:rsidP="006C4BD6">
      <w:pPr>
        <w:widowControl w:val="0"/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Формы работы с </w:t>
      </w:r>
      <w:proofErr w:type="gramStart"/>
      <w:r>
        <w:rPr>
          <w:b/>
          <w:sz w:val="28"/>
          <w:szCs w:val="28"/>
        </w:rPr>
        <w:t xml:space="preserve">учащимися:  </w:t>
      </w:r>
      <w:r>
        <w:rPr>
          <w:bCs/>
          <w:sz w:val="28"/>
          <w:szCs w:val="28"/>
        </w:rPr>
        <w:t>классные</w:t>
      </w:r>
      <w:proofErr w:type="gramEnd"/>
      <w:r>
        <w:rPr>
          <w:bCs/>
          <w:sz w:val="28"/>
          <w:szCs w:val="28"/>
        </w:rPr>
        <w:t xml:space="preserve"> часы, беседы, уроки мужества, уроки России, проведение мероприятий в школьном музее, музейные уроки, приглашение на мероприятия значимых людей, встречи с ветеранами, создание проектно-исследовательских работ по истории России и родного края, выставки, экспозиции, организация встреч, диспутов, праздников в ШИБЦ, участие в конкурсах гражданско-патриотического направления, организация Дней книги, библиотечные уроки, работа ученического самоуправления.</w:t>
      </w:r>
    </w:p>
    <w:p w:rsidR="006C4BD6" w:rsidRDefault="006C4BD6" w:rsidP="006C4BD6">
      <w:pPr>
        <w:widowControl w:val="0"/>
        <w:suppressAutoHyphens/>
        <w:spacing w:after="0" w:line="240" w:lineRule="auto"/>
        <w:jc w:val="both"/>
        <w:rPr>
          <w:bCs/>
          <w:sz w:val="28"/>
          <w:szCs w:val="28"/>
        </w:rPr>
      </w:pPr>
    </w:p>
    <w:p w:rsidR="006C4BD6" w:rsidRDefault="006C4BD6" w:rsidP="006C4BD6">
      <w:pPr>
        <w:widowControl w:val="0"/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ля успешной реализации проекта </w:t>
      </w:r>
      <w:r>
        <w:rPr>
          <w:bCs/>
          <w:sz w:val="28"/>
          <w:szCs w:val="28"/>
        </w:rPr>
        <w:t xml:space="preserve">в нашей школе созданы следующие </w:t>
      </w:r>
      <w:r>
        <w:rPr>
          <w:b/>
          <w:sz w:val="28"/>
          <w:szCs w:val="28"/>
        </w:rPr>
        <w:t>условия: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функционирует библиотека;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имеется кадровый потенциал;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подготовлены площади для информационных зон;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разработана система традиционных мероприятий, направленных на гражданско-патриотическое воспитание учащихся школы;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 план музейных уроков;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развивается школьное ученическое самоуправление;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используются новые подходы к организации воспитательного процесса и внедряются современные технологии в процесс гражданско-патриотического воспитания;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внеурочную деятельность включена музейная и библиотечная работа;</w:t>
      </w:r>
    </w:p>
    <w:p w:rsidR="006C4BD6" w:rsidRDefault="006C4BD6" w:rsidP="006C4BD6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запланирована проектно-исследовательская работа по данной тематике.</w:t>
      </w:r>
    </w:p>
    <w:p w:rsidR="006C4BD6" w:rsidRDefault="006C4BD6" w:rsidP="006C4BD6">
      <w:pPr>
        <w:widowControl w:val="0"/>
        <w:suppressAutoHyphens/>
        <w:spacing w:after="0" w:line="240" w:lineRule="auto"/>
        <w:jc w:val="both"/>
        <w:rPr>
          <w:bCs/>
          <w:sz w:val="28"/>
          <w:szCs w:val="28"/>
        </w:rPr>
      </w:pPr>
    </w:p>
    <w:p w:rsidR="00465832" w:rsidRDefault="00465832"/>
    <w:sectPr w:rsidR="00465832" w:rsidSect="006C4B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0A" w:rsidRDefault="0021730A" w:rsidP="006C4BD6">
      <w:pPr>
        <w:spacing w:after="0" w:line="240" w:lineRule="auto"/>
      </w:pPr>
      <w:r>
        <w:separator/>
      </w:r>
    </w:p>
  </w:endnote>
  <w:endnote w:type="continuationSeparator" w:id="0">
    <w:p w:rsidR="0021730A" w:rsidRDefault="0021730A" w:rsidP="006C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0A" w:rsidRDefault="0021730A" w:rsidP="006C4BD6">
      <w:pPr>
        <w:spacing w:after="0" w:line="240" w:lineRule="auto"/>
      </w:pPr>
      <w:r>
        <w:separator/>
      </w:r>
    </w:p>
  </w:footnote>
  <w:footnote w:type="continuationSeparator" w:id="0">
    <w:p w:rsidR="0021730A" w:rsidRDefault="0021730A" w:rsidP="006C4BD6">
      <w:pPr>
        <w:spacing w:after="0" w:line="240" w:lineRule="auto"/>
      </w:pPr>
      <w:r>
        <w:continuationSeparator/>
      </w:r>
    </w:p>
  </w:footnote>
  <w:footnote w:id="1">
    <w:p w:rsidR="006C4BD6" w:rsidRDefault="006C4BD6" w:rsidP="006C4BD6">
      <w:pPr>
        <w:pStyle w:val="a5"/>
        <w:ind w:firstLine="0"/>
      </w:pPr>
      <w:r>
        <w:rPr>
          <w:rStyle w:val="a3"/>
        </w:rPr>
        <w:footnoteRef/>
      </w:r>
      <w:r>
        <w:t xml:space="preserve"> Указывается стоимость работ по реализации каждой </w:t>
      </w:r>
      <w:r>
        <w:rPr>
          <w:b/>
        </w:rPr>
        <w:t>задачи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7460"/>
    <w:multiLevelType w:val="singleLevel"/>
    <w:tmpl w:val="5A1D7460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6"/>
    <w:rsid w:val="0021730A"/>
    <w:rsid w:val="00465832"/>
    <w:rsid w:val="006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C3BB-5598-4122-A086-0478FB2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D6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6C4BD6"/>
    <w:rPr>
      <w:vertAlign w:val="superscript"/>
    </w:rPr>
  </w:style>
  <w:style w:type="character" w:customStyle="1" w:styleId="a4">
    <w:name w:val="Текст сноски Знак"/>
    <w:basedOn w:val="a0"/>
    <w:link w:val="a5"/>
    <w:uiPriority w:val="99"/>
    <w:rsid w:val="006C4BD6"/>
    <w:rPr>
      <w:rFonts w:ascii="Times New Roman" w:eastAsia="Times New Roman" w:hAnsi="Times New Roman" w:cs="Calibri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6C4BD6"/>
    <w:pPr>
      <w:spacing w:after="0" w:line="240" w:lineRule="auto"/>
      <w:ind w:firstLine="709"/>
    </w:pPr>
    <w:rPr>
      <w:rFonts w:eastAsia="Times New Roman" w:cs="Calibr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C4BD6"/>
    <w:rPr>
      <w:rFonts w:ascii="Times New Roman" w:eastAsia="SimSun" w:hAnsi="Times New Roman" w:cs="Times New Roman"/>
      <w:sz w:val="20"/>
      <w:szCs w:val="20"/>
    </w:rPr>
  </w:style>
  <w:style w:type="paragraph" w:customStyle="1" w:styleId="a6">
    <w:name w:val="Содержимое таблицы"/>
    <w:basedOn w:val="a"/>
    <w:rsid w:val="006C4BD6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1</cp:revision>
  <dcterms:created xsi:type="dcterms:W3CDTF">2018-09-28T16:28:00Z</dcterms:created>
  <dcterms:modified xsi:type="dcterms:W3CDTF">2018-09-28T16:28:00Z</dcterms:modified>
</cp:coreProperties>
</file>