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201930</wp:posOffset>
            </wp:positionV>
            <wp:extent cx="6388100" cy="9020810"/>
            <wp:effectExtent l="19050" t="0" r="0" b="0"/>
            <wp:wrapTight wrapText="bothSides">
              <wp:wrapPolygon edited="0">
                <wp:start x="-64" y="0"/>
                <wp:lineTo x="-64" y="21576"/>
                <wp:lineTo x="21579" y="21576"/>
                <wp:lineTo x="21579" y="0"/>
                <wp:lineTo x="-64" y="0"/>
              </wp:wrapPolygon>
            </wp:wrapTight>
            <wp:docPr id="2" name="Рисунок 2" descr="C:\Users\1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02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950" w:rsidRPr="00000E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23045" w:rsidRPr="00000E40" w:rsidRDefault="00C02950" w:rsidP="00000E4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000E40"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 деятельности муниципального  общеобразовательного учреждения «Средняя школа № 27» («Средняя школа № 27») составлено в соответствии с Приказом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(с изменениями  от 14 декабря 2017 года №1218  «О внесении  изменений в Порядок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организации, утвержденный приказом Министерства  и науки Российской Федерации  от 14 июня  2013 года № 462»).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00E40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включает в себя аналитическую часть и результаты анализа деятельности  «Средней  школы  № 27»  за  2019  календарный  год.</w:t>
      </w:r>
    </w:p>
    <w:p w:rsidR="00D23045" w:rsidRPr="00000E40" w:rsidRDefault="00D23045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</w:p>
    <w:p w:rsidR="00D23045" w:rsidRPr="00000E40" w:rsidRDefault="00C02950">
      <w:pPr>
        <w:spacing w:before="240" w:after="240"/>
        <w:ind w:left="240" w:firstLin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I.</w:t>
      </w:r>
      <w:r w:rsidRPr="00000E40">
        <w:rPr>
          <w:rFonts w:ascii="Times New Roman" w:hAnsi="Times New Roman" w:cs="Times New Roman"/>
          <w:b/>
          <w:sz w:val="24"/>
          <w:szCs w:val="24"/>
          <w:u w:val="single"/>
        </w:rPr>
        <w:t>Аналитическая часть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              1.</w:t>
      </w:r>
      <w:r w:rsidRPr="00000E40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Тип учреждения</w:t>
      </w:r>
      <w:r w:rsidRPr="00000E40">
        <w:rPr>
          <w:rFonts w:ascii="Times New Roman" w:hAnsi="Times New Roman" w:cs="Times New Roman"/>
          <w:sz w:val="24"/>
          <w:szCs w:val="24"/>
        </w:rPr>
        <w:t>: образовательная организация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Организационно - правовая форма</w:t>
      </w:r>
      <w:r w:rsidRPr="00000E40">
        <w:rPr>
          <w:rFonts w:ascii="Times New Roman" w:hAnsi="Times New Roman" w:cs="Times New Roman"/>
          <w:sz w:val="24"/>
          <w:szCs w:val="24"/>
        </w:rPr>
        <w:t>: муниципальное  общеобразовательное  учреждение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Лицензия  на  образовательную  деятельность:</w:t>
      </w:r>
      <w:r w:rsidRPr="00000E40">
        <w:rPr>
          <w:rFonts w:ascii="Times New Roman" w:hAnsi="Times New Roman" w:cs="Times New Roman"/>
          <w:sz w:val="24"/>
          <w:szCs w:val="24"/>
        </w:rPr>
        <w:t xml:space="preserve">   403/15  от 30.11.2015 года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150052, Ярославская область, город Ярославль, улица Труфанова, дом 4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150052, Ярославская область, город Ярославль, улица Труфанова, дом 4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000E40">
        <w:rPr>
          <w:rFonts w:ascii="Times New Roman" w:hAnsi="Times New Roman" w:cs="Times New Roman"/>
          <w:sz w:val="24"/>
          <w:szCs w:val="24"/>
        </w:rPr>
        <w:t xml:space="preserve"> 8(4852)56-96-94,97-71-61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000E40">
        <w:rPr>
          <w:rFonts w:ascii="Times New Roman" w:hAnsi="Times New Roman" w:cs="Times New Roman"/>
          <w:sz w:val="24"/>
          <w:szCs w:val="24"/>
        </w:rPr>
        <w:t>: yarsch027@yandex.ru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Официальный сайт:</w:t>
      </w:r>
      <w:r w:rsidRPr="00000E40">
        <w:rPr>
          <w:rFonts w:ascii="Times New Roman" w:hAnsi="Times New Roman" w:cs="Times New Roman"/>
          <w:sz w:val="24"/>
          <w:szCs w:val="24"/>
        </w:rPr>
        <w:t xml:space="preserve"> https://school27.edu.yar.ru/index.html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00E40">
        <w:rPr>
          <w:rFonts w:ascii="Times New Roman" w:hAnsi="Times New Roman" w:cs="Times New Roman"/>
          <w:sz w:val="24"/>
          <w:szCs w:val="24"/>
        </w:rPr>
        <w:t>: пятидневная учебная неделя для обучающихся  1-7  классов,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ab/>
        <w:t>шестидневная учебная неделя  для обучающихся  8-11 классов.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Pr="00000E40">
        <w:rPr>
          <w:rFonts w:ascii="Times New Roman" w:hAnsi="Times New Roman" w:cs="Times New Roman"/>
          <w:sz w:val="24"/>
          <w:szCs w:val="24"/>
        </w:rPr>
        <w:t>: департамент образования мэрии  города  Ярославля.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Управление  муниципальным общеобразовательным учреждением «Средняя школа № 27» осуществляется в соответствии с действующим законодательством Российской Федерации: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  «Законом  об образовании в Российской Федерации» от 29.12.2012  №273-ФЗ,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-  Приказом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России от 30.08.2013 N 1015 (ред. от 17.07.2015) «Об утверждении Порядка организации и осуществления образовательной деятельности по </w:t>
      </w:r>
      <w:r w:rsidRPr="00000E40">
        <w:rPr>
          <w:rFonts w:ascii="Times New Roman" w:hAnsi="Times New Roman" w:cs="Times New Roman"/>
          <w:sz w:val="24"/>
          <w:szCs w:val="24"/>
        </w:rPr>
        <w:lastRenderedPageBreak/>
        <w:t>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 Постановлением 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учреждениях",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  нормативно - правовыми документами Министерства образования и науки Российской Федерации.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Образовательная деятельность ведётся на русском языке, в очной форме, нормативный срок обучения: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·в начальной  школе  по  образовательной программе начального общего образования - 4 года,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·в начальной школе  по адаптированной образовательной программе для детей с ограниченными возможностями здоровья - 5 лет,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·на уровне   основного  общего образования   - 5 лет,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·на уровне среднего  общего образования - 2 года.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      В «Средней школе № 27» разработан пакет документов, регламентирующих  деятельность  образовательной организации: Устав, должностные инструкции работников школы, правила внутреннего трудового распорядка; локальные акты в соответствии с содержанием  ФГОС НОО, ФГОС ООО, ФГОС  СОО. 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2.Система управления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Структура системы управления соответствует Уставу  образовательной организации и ее функциональным задачам.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Управление в образовательной организации строится на принципах единоначалия и самоуправления, обеспечивающих государственно - общественный характер управления.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Формами самоуправления являются: собрание трудового коллектива, педагогический совет, общешкольный родительский комитет. Непосредственное управление  образовательной организацией осуществляет директор  школы.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Деятельность коллегиальных органов управления осуществляется в соответствии с Положениями: Положение о собрании трудового коллектива, Положение о  педагогическом совете, Положение об общешкольном  родительском комитете.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образовательной организации  и родителей (законных представителей).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lastRenderedPageBreak/>
        <w:t>В «Средней  школе № 27» используются различные формы контроля: оперативный, тематический, внеплановый и другие, результаты контроля обсуждаются на рабочих совещаниях и педагогических советах с целью дальнейшего совершенствования работы.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ab/>
        <w:t>Система управления в «Средней школе № 27» обеспечивает оптимальное сочетание традиционных и современных тенденций: обеспечение инновационного процесса в образовательной организации, комплексное сопровождение развития участников образовательной деятельности, что позволяет эффективно организовать образовательное пространство  образовательной организации.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3.Образовательная деятельность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русском языке, в очной форме. Образовательные программы:</w:t>
      </w:r>
    </w:p>
    <w:p w:rsidR="00D23045" w:rsidRPr="00000E40" w:rsidRDefault="00C02950">
      <w:pPr>
        <w:spacing w:before="240" w:after="24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1.Основная образовательная программа начального  общего образования.</w:t>
      </w:r>
    </w:p>
    <w:p w:rsidR="00D23045" w:rsidRPr="00000E40" w:rsidRDefault="00C02950">
      <w:pPr>
        <w:spacing w:before="240" w:after="24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2.Адаптированная основная образовательная программа начального общего образования.</w:t>
      </w:r>
    </w:p>
    <w:p w:rsidR="00D23045" w:rsidRPr="00000E40" w:rsidRDefault="00C02950">
      <w:pPr>
        <w:spacing w:before="240" w:after="24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3.Основная  образовательная программа основного общего образования.</w:t>
      </w:r>
    </w:p>
    <w:p w:rsidR="00D23045" w:rsidRPr="00000E40" w:rsidRDefault="00C02950">
      <w:pPr>
        <w:spacing w:before="240" w:after="24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4.Основная  образовательная  программа среднего общего образования.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 В 2019 году школа работала в одну смену.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 В  2019 календарном году  в школе  открыто  33  класса.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 Количество  обучающихся  на  31.12.2019 г.: 820 человек.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4.   Кадровое обеспечение 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Количество  работников  школы  на  31.12.2019г.: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общее количество  основных  работников   69  человек, из них: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·административный персонал  – 7 человек (директор, заместитель директора по ВР, заместители  директора по УВР, заместитель директора по АХР, главный бухгалтер, заведующий библиотекой);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·педагогический  персонал - 45  человек  (учителя - предметники, социальный педагог, педагог - организатор, учитель - логопед, преподаватель - организатор  ОБЖ, администрация – 5 чел.);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·учебно - вспомогательный персонал - 3 человека (секретарь, лаборант, бухгалтер)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·иной  персонал - 14 человек (рабочие по комплексному  обслуживанию здания).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ab/>
        <w:t xml:space="preserve">  «Средняя школа № 27» полностью укомплектована педагогическими кадрами и  иным персоналом.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Анализ педагогического состава  школы: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lastRenderedPageBreak/>
        <w:t xml:space="preserve">Высшее  педагогическое  образование имеют  48 педагогических работников  из 50. 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Высшая квалификационная  категория  присвоена  19 педагогическим работникам, первая квалификационная категория - 17  педагогическим  работникам.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В  школе  работает  Заслуженный учитель  России, два   кандидата  наук. Педагогические  работники  школы  награждены  Почетными  грамотами  Министерства  образования и науки  Российской Федерации  -  15  человек, Почетными  грамотами  Департамента образования Ярославской  области -  14 человек.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Ежегодно   педагогические работники  участвуют  в городском конкурсе  «Человек  труда», получая заслуженные  награды.</w:t>
      </w:r>
    </w:p>
    <w:p w:rsidR="00D23045" w:rsidRPr="00000E40" w:rsidRDefault="00C02950" w:rsidP="00000E4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Педагогический  коллектив  ежегодно   пополняется молодыми специалистами. Более63 % педагогов имеют стаж работы свыше 10 лет, что указывает на высокий профессионализм педагогических кадров образовательной организации. Они целенаправленно и в системе организуют образовательную деятельность, проявляют творчество и педагогическое мастерство в работе.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ab/>
        <w:t xml:space="preserve">Анализ педагогического состава  «Средней школы № 27» позволяет сделать выводы о том, что педагогический коллектив имеет  высокий  уровень педагогической культуры.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5.Методическая работа в школе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Методическая работа в школе направлена на реализацию требований федеральных государственных образовательных стандартов начального, основного  общего образования, среднего общего образования. 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В 2019 году   школа  является образовательной  мастерской «Индивидуальный проект: от замысла до воплощения». 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В 2019 году на базе школы разрабатывается программа, направленная на создание системы работы с социальными проектами и социальным партнерством, развитием патриотического направления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>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Рабочие программы всех педагогов составлены в соответствии с требованиями федеральных государственных образовательных стандартов.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В настоящее время в образовательной практике школы используются следующие технологии:</w:t>
      </w:r>
    </w:p>
    <w:tbl>
      <w:tblPr>
        <w:tblStyle w:val="a5"/>
        <w:tblW w:w="990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10"/>
        <w:gridCol w:w="7390"/>
      </w:tblGrid>
      <w:tr w:rsidR="00000E40" w:rsidRPr="00000E40" w:rsidTr="00CC06B3">
        <w:trPr>
          <w:trHeight w:val="142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 w:rsidP="00CC06B3">
            <w:pPr>
              <w:spacing w:before="240" w:after="240"/>
              <w:ind w:left="380" w:right="140" w:first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Используемые современные образовательные технологии/методики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Цель использования технологии/методики</w:t>
            </w:r>
          </w:p>
        </w:tc>
      </w:tr>
      <w:tr w:rsidR="00000E40" w:rsidRPr="00000E40" w:rsidTr="00CC06B3">
        <w:trPr>
          <w:trHeight w:val="196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 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 только предметных результатов освоения программы, но и развитие у детей 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качеств личности, обеспечивающих их успешность в будущем. Организация взаимодействия участников образовательного процесса в рамках 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Активное развитие познавательных процессов и волевой 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затруднения. Активное участие в процессе открытия нового знания.</w:t>
            </w:r>
          </w:p>
        </w:tc>
      </w:tr>
      <w:tr w:rsidR="00000E40" w:rsidRPr="00000E40" w:rsidTr="00CC06B3">
        <w:trPr>
          <w:trHeight w:val="115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обучающихся к проблемам, предполагающим не только овладением определенной суммой знаний, но и решением практических задач с применением этих знаний. Выполнение  практических творческих заданий, требующих от учащихся применение знаний для решения проблемных задач.. Овладение культурой проектирования, обучение творчески мыслить, прогнозировать возможные варианты решения стоящих перед ним задач.</w:t>
            </w:r>
          </w:p>
        </w:tc>
      </w:tr>
      <w:tr w:rsidR="00000E40" w:rsidRPr="00000E40" w:rsidTr="00CC06B3">
        <w:trPr>
          <w:trHeight w:val="115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 -диалогического обучения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Применение эффективных способов введения нового знания. Развитие у учащихся познавательных умений, умений поиска необходимой информации в различных источниках. Самостоятельное формулирование учебной проблемы учащимися, основанное на противоречии, осознании неоднозначности поставленного вопроса.</w:t>
            </w:r>
          </w:p>
        </w:tc>
      </w:tr>
      <w:tr w:rsidR="00000E40" w:rsidRPr="00000E40" w:rsidTr="00CC06B3">
        <w:trPr>
          <w:trHeight w:val="61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Технология работы с текстом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Полное понимание текстов. Формирование правильной читательской деятельности Развитие творческого потенциала учащихся, пополнения словарного запаса, улучшения качества речи, формирование навыков орфографической зоркости.</w:t>
            </w:r>
          </w:p>
        </w:tc>
      </w:tr>
      <w:tr w:rsidR="00000E40" w:rsidRPr="00000E40" w:rsidTr="00CC06B3">
        <w:trPr>
          <w:trHeight w:val="61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обучения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учебной деятельности у учащихся, формирование познавательного интереса и критического мышления учащихся, целостной картины мира. Осуществление 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связей и их применение при решении разнообразных задач, рассмотрение понятий, которые используются в разных предметных областях.</w:t>
            </w:r>
          </w:p>
        </w:tc>
      </w:tr>
      <w:tr w:rsidR="00000E40" w:rsidRPr="00000E40" w:rsidTr="00CC06B3">
        <w:trPr>
          <w:trHeight w:val="196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правил поведения и роли в группе. Возможность создания самих групп. Приобретение навыков совместной коллективной деятельности. Отработка индивидуальных характеристик обучающихся, необходимых для достижения поставленных игровых целей. Накопление культурных традиций, внесенных в игру участниками, учителями, привлеченными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дополнительными средствами – наглядными пособиями, учебниками, компьютерными технологиями и др.</w:t>
            </w:r>
          </w:p>
        </w:tc>
      </w:tr>
      <w:tr w:rsidR="00000E40" w:rsidRPr="00000E40" w:rsidTr="00CC06B3">
        <w:trPr>
          <w:trHeight w:val="115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ИКТ-технологии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системного мышления обучающегося. Поддержка всех видов познавательной деятельности, в приобретении знаний, развитии и закреплении навыков и умений. Реализация принципа индивидуализации учебного процесса при сохранении его целостности.</w:t>
            </w:r>
          </w:p>
        </w:tc>
      </w:tr>
      <w:tr w:rsidR="00000E40" w:rsidRPr="00000E40" w:rsidTr="00CC06B3">
        <w:trPr>
          <w:trHeight w:val="61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обучение всем видам речевой деятельности, речевого поведения. Обучение учащихся в процессе диалога и 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коммуникативных способностей и компетентностей. Развитие у учащихся способностей решать наиболее типичные коммуникативные задачи в пределах учебной, бытовой, трудовой, культурной общественной сфер общения.</w:t>
            </w:r>
          </w:p>
        </w:tc>
      </w:tr>
      <w:tr w:rsidR="00000E40" w:rsidRPr="00000E40" w:rsidTr="00CC06B3">
        <w:trPr>
          <w:trHeight w:val="142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000E40" w:rsidRDefault="00C02950">
            <w:pPr>
              <w:spacing w:before="240" w:after="240"/>
              <w:ind w:left="380" w:right="1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Взаимосвязь и взаимодействие всех факторов образовательной среды, направленных на сохранение здоровья ребенка. Обеспечение возможности сохранения здоровья за период обучения в школе. Формирование необходимых знаний, умений и навыков по здоровому образу жизни и применение полученных знаний в повседневной жизни.</w:t>
            </w:r>
          </w:p>
        </w:tc>
      </w:tr>
    </w:tbl>
    <w:p w:rsidR="00D23045" w:rsidRPr="00000E40" w:rsidRDefault="00D23045">
      <w:pPr>
        <w:spacing w:before="240" w:after="24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45" w:rsidRPr="00000E40" w:rsidRDefault="00C02950">
      <w:pPr>
        <w:spacing w:before="240" w:after="24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6.Содержание и качество подготовки обучающихся</w:t>
      </w:r>
    </w:p>
    <w:p w:rsidR="00D23045" w:rsidRPr="00000E40" w:rsidRDefault="00C02950">
      <w:pPr>
        <w:spacing w:before="240" w:after="240"/>
        <w:ind w:left="240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Анализ результативности  обучения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                                        Успешность обучения в 4 классах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                                 (уровень начального общего образования) </w:t>
      </w:r>
    </w:p>
    <w:tbl>
      <w:tblPr>
        <w:tblStyle w:val="a6"/>
        <w:tblW w:w="9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80"/>
        <w:gridCol w:w="2565"/>
        <w:gridCol w:w="3915"/>
      </w:tblGrid>
      <w:tr w:rsidR="00000E40" w:rsidRPr="00000E40">
        <w:trPr>
          <w:trHeight w:val="755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Предмет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    Средний       балл</w:t>
            </w:r>
          </w:p>
        </w:tc>
        <w:tc>
          <w:tcPr>
            <w:tcW w:w="3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        Качество знаний</w:t>
            </w:r>
          </w:p>
        </w:tc>
      </w:tr>
      <w:tr w:rsidR="00000E40" w:rsidRPr="00000E40">
        <w:trPr>
          <w:trHeight w:val="4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3,63(3,64)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55(57%)     </w:t>
            </w:r>
          </w:p>
        </w:tc>
      </w:tr>
      <w:tr w:rsidR="00000E40" w:rsidRPr="00000E40">
        <w:trPr>
          <w:trHeight w:val="4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 чтение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4,13(4,05)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83(80%)   </w:t>
            </w:r>
          </w:p>
        </w:tc>
      </w:tr>
      <w:tr w:rsidR="00000E40" w:rsidRPr="00000E40">
        <w:trPr>
          <w:trHeight w:val="4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3,69(3,57)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62(52%)    </w:t>
            </w:r>
          </w:p>
        </w:tc>
      </w:tr>
      <w:tr w:rsidR="00000E40" w:rsidRPr="00000E40">
        <w:trPr>
          <w:trHeight w:val="4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3,82(3,76)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70(62%)   </w:t>
            </w:r>
          </w:p>
        </w:tc>
      </w:tr>
      <w:tr w:rsidR="00000E40" w:rsidRPr="00000E40">
        <w:trPr>
          <w:trHeight w:val="4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4,46(4,31)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 93(93%)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0E40" w:rsidRPr="00000E40">
        <w:trPr>
          <w:trHeight w:val="4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4,39(4,41)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91(96%)    </w:t>
            </w:r>
          </w:p>
        </w:tc>
      </w:tr>
      <w:tr w:rsidR="00000E40" w:rsidRPr="00000E40">
        <w:trPr>
          <w:trHeight w:val="4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4,6(4,43)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94(98%) </w:t>
            </w:r>
          </w:p>
        </w:tc>
      </w:tr>
      <w:tr w:rsidR="00000E40" w:rsidRPr="00000E40">
        <w:trPr>
          <w:trHeight w:val="4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4,34(4,3)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95(98%) </w:t>
            </w:r>
          </w:p>
        </w:tc>
      </w:tr>
      <w:tr w:rsidR="00000E40" w:rsidRPr="00000E40">
        <w:trPr>
          <w:trHeight w:val="4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4,29(4,38)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85(88%) </w:t>
            </w:r>
          </w:p>
        </w:tc>
      </w:tr>
      <w:tr w:rsidR="00000E40" w:rsidRPr="00000E40">
        <w:trPr>
          <w:trHeight w:val="4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4,34(4,17)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87(82%) </w:t>
            </w:r>
          </w:p>
        </w:tc>
      </w:tr>
      <w:tr w:rsidR="00000E40" w:rsidRPr="00000E40">
        <w:trPr>
          <w:trHeight w:val="4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4,16(4,08)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81(71%) </w:t>
            </w:r>
          </w:p>
        </w:tc>
      </w:tr>
    </w:tbl>
    <w:p w:rsidR="00D23045" w:rsidRPr="00000E40" w:rsidRDefault="00D23045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</w:p>
    <w:p w:rsidR="00CC06B3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Анализ результативности  обучения  в 5-11-х классах</w:t>
      </w:r>
    </w:p>
    <w:p w:rsidR="00D23045" w:rsidRPr="00CC06B3" w:rsidRDefault="00CC06B3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6B3">
        <w:rPr>
          <w:rFonts w:ascii="Times New Roman" w:hAnsi="Times New Roman" w:cs="Times New Roman"/>
          <w:sz w:val="24"/>
          <w:szCs w:val="24"/>
          <w:lang w:val="ru-RU"/>
        </w:rPr>
        <w:t>(уровень основного общего и среднего общего образования)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Анализ  результативности  обучения  в 5-9-х классах показывает увеличение  процента   «отличников» на  3 %.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Количество обучающихся, переведенных в следующий класс с академической задолженностью  - 15 человек (в прошлом учебном году - 20 человек).  Процент учеников, обучающихся  без «3», увеличился  на  3 %; обучающихся с одной «3» на  5 %.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Средний балл результативности в 10 классе по предметам учебного плана  составляет 4,3, в 11 классе - 4,01.</w:t>
      </w:r>
    </w:p>
    <w:p w:rsidR="00D23045" w:rsidRPr="00000E40" w:rsidRDefault="00C02950">
      <w:pPr>
        <w:spacing w:before="240" w:after="240"/>
        <w:ind w:left="24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lastRenderedPageBreak/>
        <w:t xml:space="preserve"> Соответствие результатов  внутреннего контроля результатам внешнего независимого оценивания по основным предметам учебного плана</w:t>
      </w:r>
    </w:p>
    <w:p w:rsidR="00D23045" w:rsidRPr="00000E40" w:rsidRDefault="00C02950">
      <w:pPr>
        <w:spacing w:before="240" w:after="240"/>
        <w:ind w:left="24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97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483"/>
        <w:gridCol w:w="2030"/>
        <w:gridCol w:w="2399"/>
        <w:gridCol w:w="2268"/>
        <w:gridCol w:w="1559"/>
      </w:tblGrid>
      <w:tr w:rsidR="00000E40" w:rsidRPr="00000E40" w:rsidTr="00CC06B3">
        <w:trPr>
          <w:trHeight w:val="995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D23045" w:rsidRPr="00000E40" w:rsidRDefault="00D2304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 класс - ОГЭ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11 класс - ЕГЭ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</w:tr>
      <w:tr w:rsidR="00000E40" w:rsidRPr="00000E40" w:rsidTr="00CC06B3">
        <w:trPr>
          <w:trHeight w:val="1775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92%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язык 100%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Окружающий мир 96%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– 93,33%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язык –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– 100%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–100%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97,13</w:t>
            </w:r>
          </w:p>
        </w:tc>
      </w:tr>
      <w:tr w:rsidR="00000E40" w:rsidRPr="00000E40" w:rsidTr="00CC06B3">
        <w:trPr>
          <w:trHeight w:val="1775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94%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язык 100%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Окружающий мир 92%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– 91,23%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язык –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– 100%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–100%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98,33</w:t>
            </w:r>
          </w:p>
        </w:tc>
      </w:tr>
      <w:tr w:rsidR="00000E40" w:rsidRPr="00000E40" w:rsidTr="00CC06B3">
        <w:trPr>
          <w:trHeight w:val="1775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94%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язык 100%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Окружающий мир 92%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– 100%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язык – 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– 100%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–100%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3045" w:rsidRPr="00000E40" w:rsidRDefault="00C02950" w:rsidP="00CC06B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В 2019  году  средний  балл  по русскому языку  на итоговой  аттестации в форме </w:t>
      </w:r>
      <w:r w:rsidRPr="00000E40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000E40">
        <w:rPr>
          <w:rFonts w:ascii="Times New Roman" w:hAnsi="Times New Roman" w:cs="Times New Roman"/>
          <w:sz w:val="24"/>
          <w:szCs w:val="24"/>
        </w:rPr>
        <w:t xml:space="preserve"> составил  77,2,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Средний балл по  математике базового уровня составил  4,4,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Средний  балл  по математике  профильного  уровня  составил 63,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В 2019 году  средний балл  по  русскому языку  на итоговой аттестации  в  форме </w:t>
      </w:r>
      <w:r w:rsidRPr="00000E40">
        <w:rPr>
          <w:rFonts w:ascii="Times New Roman" w:hAnsi="Times New Roman" w:cs="Times New Roman"/>
          <w:b/>
          <w:sz w:val="24"/>
          <w:szCs w:val="24"/>
        </w:rPr>
        <w:t>ОГЭ</w:t>
      </w:r>
      <w:r w:rsidRPr="00000E40">
        <w:rPr>
          <w:rFonts w:ascii="Times New Roman" w:hAnsi="Times New Roman" w:cs="Times New Roman"/>
          <w:sz w:val="24"/>
          <w:szCs w:val="24"/>
        </w:rPr>
        <w:t xml:space="preserve">  составил  32,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 100%.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Средний балл  по математике составил  18,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 100%.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Результаты ГИА по обязательным предметам показывают, что все обучающиеся успешно осваивают учебную программу.  Средний балл по русскому языку и математике в 2019 выше, чем по области:</w:t>
      </w:r>
    </w:p>
    <w:tbl>
      <w:tblPr>
        <w:tblStyle w:val="a8"/>
        <w:tblpPr w:leftFromText="180" w:rightFromText="180" w:vertAnchor="text" w:horzAnchor="margin" w:tblpY="4"/>
        <w:tblW w:w="98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29"/>
        <w:gridCol w:w="2930"/>
        <w:gridCol w:w="3966"/>
      </w:tblGrid>
      <w:tr w:rsidR="00CC06B3" w:rsidRPr="00000E40" w:rsidTr="00CC06B3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 w:rsidP="00CC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 w:rsidP="00CC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 w:rsidP="00CC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CC06B3" w:rsidRPr="00000E40" w:rsidTr="00CC06B3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 w:rsidP="00CC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 w:rsidP="00CC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15, 6</w:t>
            </w:r>
          </w:p>
        </w:tc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 w:rsidP="00CC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18, 0</w:t>
            </w:r>
          </w:p>
        </w:tc>
      </w:tr>
      <w:tr w:rsidR="00CC06B3" w:rsidRPr="00000E40" w:rsidTr="00CC06B3"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 w:rsidP="00CC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 w:rsidP="00CC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30, 4</w:t>
            </w:r>
          </w:p>
        </w:tc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 w:rsidP="00CC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32, 0</w:t>
            </w:r>
          </w:p>
        </w:tc>
      </w:tr>
    </w:tbl>
    <w:p w:rsidR="00D23045" w:rsidRPr="00CC06B3" w:rsidRDefault="00C02950" w:rsidP="00CC06B3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Наилучший результат в рамках дисциплины 2-4 классов </w:t>
      </w:r>
    </w:p>
    <w:tbl>
      <w:tblPr>
        <w:tblStyle w:val="a9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30"/>
        <w:gridCol w:w="6835"/>
      </w:tblGrid>
      <w:tr w:rsidR="00000E40" w:rsidRPr="00000E40" w:rsidTr="00CC06B3">
        <w:trPr>
          <w:trHeight w:val="1025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Наилучший результат в рамках дисциплины 2-4 классов  </w:t>
            </w:r>
          </w:p>
        </w:tc>
        <w:tc>
          <w:tcPr>
            <w:tcW w:w="6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i/>
                <w:sz w:val="24"/>
                <w:szCs w:val="24"/>
              </w:rPr>
              <w:t>Какие факторы повлияли на результат</w:t>
            </w:r>
          </w:p>
        </w:tc>
      </w:tr>
      <w:tr w:rsidR="00000E40" w:rsidRPr="00000E40" w:rsidTr="00CC06B3">
        <w:trPr>
          <w:trHeight w:val="255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 w:rsidP="00CC06B3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 Использование различных методов и форм обучения.</w:t>
            </w:r>
          </w:p>
          <w:p w:rsidR="00D23045" w:rsidRPr="00CC06B3" w:rsidRDefault="00C02950" w:rsidP="00CC06B3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 Квалификация педагогов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3045" w:rsidRPr="00000E40" w:rsidRDefault="00C02950" w:rsidP="00CC06B3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3. Использование информационных технологий.</w:t>
            </w:r>
          </w:p>
          <w:p w:rsidR="00D23045" w:rsidRPr="00000E40" w:rsidRDefault="00C02950" w:rsidP="00CC06B3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4. Рациональное использование часов учебного плана. </w:t>
            </w:r>
          </w:p>
        </w:tc>
      </w:tr>
      <w:tr w:rsidR="00000E40" w:rsidRPr="00000E40" w:rsidTr="00CC06B3">
        <w:trPr>
          <w:trHeight w:val="99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 Кадровый состав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 Мотивация предмета.</w:t>
            </w:r>
          </w:p>
        </w:tc>
      </w:tr>
      <w:tr w:rsidR="00000E40" w:rsidRPr="00000E40" w:rsidTr="00CC06B3">
        <w:trPr>
          <w:trHeight w:val="255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ИЗО, музыка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 Кадровый состав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 Мотивация предмета.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3. Смена видов деятельности.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4.Занятия внеурочной деятельностью, которые работают на успешное достижение планируемых результатов.</w:t>
            </w:r>
          </w:p>
        </w:tc>
      </w:tr>
      <w:tr w:rsidR="00000E40" w:rsidRPr="00000E40" w:rsidTr="00CC06B3">
        <w:trPr>
          <w:trHeight w:val="102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Результат, требующий улучшения в рамках дисциплины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000E40" w:rsidRPr="00000E40" w:rsidTr="00CC06B3">
        <w:trPr>
          <w:trHeight w:val="228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русский язык,  окружающий мир, английский язык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 Кадровый состав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педагогов.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форм и методов обучения.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4.Осуществление индивидуального подхода к обучающимся.</w:t>
            </w:r>
          </w:p>
        </w:tc>
      </w:tr>
      <w:tr w:rsidR="00000E40" w:rsidRPr="00000E40" w:rsidTr="00CC06B3">
        <w:trPr>
          <w:trHeight w:val="255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выполнению Всероссийских проверочных работ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 Продумать формы подготовки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3045" w:rsidRPr="00CC06B3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 Способствовать стремлению к хорошему результату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форм и методов обучения.</w:t>
            </w:r>
          </w:p>
          <w:p w:rsidR="00D23045" w:rsidRPr="00CC06B3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4. Разработать план работы по улучшению результативности обучения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23045" w:rsidRPr="00000E40" w:rsidRDefault="00C02950" w:rsidP="00CC06B3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Наилучший результат в рамках дисциплины 5-11 классов </w:t>
      </w:r>
    </w:p>
    <w:tbl>
      <w:tblPr>
        <w:tblStyle w:val="aa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45"/>
        <w:gridCol w:w="6520"/>
      </w:tblGrid>
      <w:tr w:rsidR="00000E40" w:rsidRPr="00000E40" w:rsidTr="00CC06B3">
        <w:trPr>
          <w:trHeight w:val="1025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i/>
                <w:sz w:val="24"/>
                <w:szCs w:val="24"/>
              </w:rPr>
              <w:t>Наилучший результат в рамках дисциплины 5-11 классов за 3 года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i/>
                <w:sz w:val="24"/>
                <w:szCs w:val="24"/>
              </w:rPr>
              <w:t>Какие факторы повлияли на результат</w:t>
            </w:r>
          </w:p>
        </w:tc>
      </w:tr>
      <w:tr w:rsidR="00000E40" w:rsidRPr="00000E40" w:rsidTr="00CC06B3">
        <w:trPr>
          <w:trHeight w:val="153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1.Интерес  обучающихся  к  профессиям  с  применением предметных знаний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 Использование образовательных технологий.</w:t>
            </w:r>
          </w:p>
        </w:tc>
      </w:tr>
      <w:tr w:rsidR="00000E40" w:rsidRPr="00000E40" w:rsidTr="00CC06B3">
        <w:trPr>
          <w:trHeight w:val="153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1.Интерес  обучающихся  к  профессиям  с  применением предметных знаний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 Использование образовательных технологий.</w:t>
            </w:r>
          </w:p>
        </w:tc>
      </w:tr>
      <w:tr w:rsidR="00000E40" w:rsidRPr="00000E40" w:rsidTr="00CC06B3">
        <w:trPr>
          <w:trHeight w:val="153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1.Интерес  обучающихся  к  профессиям  с  применением предметных знаний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 Использование образовательных технологий.</w:t>
            </w:r>
          </w:p>
        </w:tc>
      </w:tr>
      <w:tr w:rsidR="00000E40" w:rsidRPr="00000E40" w:rsidTr="00CC06B3">
        <w:trPr>
          <w:trHeight w:val="153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1.Интерес  обучающихся  к  профессиям  с  применением предметных знаний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 Использование образовательных технологий.</w:t>
            </w:r>
          </w:p>
        </w:tc>
      </w:tr>
      <w:tr w:rsidR="00000E40" w:rsidRPr="00000E40" w:rsidTr="00CC06B3">
        <w:trPr>
          <w:trHeight w:val="102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Результат, требующий улучшения в рамках дисциплины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000E40" w:rsidRPr="00000E40" w:rsidTr="00CC06B3">
        <w:trPr>
          <w:trHeight w:val="204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Математика, литература, русский язык,  информатика, физика, химия,   английский язык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педагогов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3045" w:rsidRPr="00CC06B3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форм и методов обучения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3045" w:rsidRPr="00CC06B3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3. Осуществление индивидуального подхода к обучающимся</w:t>
            </w:r>
            <w:r w:rsidR="00C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00E40" w:rsidRPr="00000E40" w:rsidTr="00CC06B3">
        <w:trPr>
          <w:trHeight w:val="75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показатели  по результатам  ГИА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 подготовки к государственной итоговой аттестации.</w:t>
            </w:r>
          </w:p>
        </w:tc>
      </w:tr>
    </w:tbl>
    <w:p w:rsidR="00D23045" w:rsidRPr="00000E40" w:rsidRDefault="00C02950" w:rsidP="00CC06B3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Средний показатель  результатов  обучения при получении  аттестата  об основном общем и среднем общем образовании за 3 года –  100%.</w:t>
      </w:r>
    </w:p>
    <w:p w:rsidR="00D23045" w:rsidRPr="00CC06B3" w:rsidRDefault="00C02950" w:rsidP="00CC06B3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Результаты ОГЭ - 2019г.</w:t>
      </w:r>
    </w:p>
    <w:tbl>
      <w:tblPr>
        <w:tblStyle w:val="ab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02"/>
        <w:gridCol w:w="2127"/>
        <w:gridCol w:w="1984"/>
        <w:gridCol w:w="2552"/>
      </w:tblGrid>
      <w:tr w:rsidR="00000E40" w:rsidRPr="00000E40" w:rsidTr="00CC06B3">
        <w:trPr>
          <w:trHeight w:val="755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Средний балл по области</w:t>
            </w:r>
          </w:p>
        </w:tc>
      </w:tr>
      <w:tr w:rsidR="00000E40" w:rsidRPr="00000E40" w:rsidTr="00CC06B3">
        <w:trPr>
          <w:trHeight w:val="485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32, 0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000E40" w:rsidRPr="00000E40" w:rsidTr="00CC06B3">
        <w:trPr>
          <w:trHeight w:val="485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18, 0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000E40" w:rsidRPr="00000E40" w:rsidTr="00CC06B3">
        <w:trPr>
          <w:trHeight w:val="485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25, 0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00E40" w:rsidRPr="00000E40" w:rsidTr="00CC06B3">
        <w:trPr>
          <w:trHeight w:val="485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000E40" w:rsidRPr="00000E40" w:rsidTr="00CC06B3">
        <w:trPr>
          <w:trHeight w:val="485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27, 0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000E40" w:rsidRPr="00000E40" w:rsidTr="00CC06B3">
        <w:trPr>
          <w:trHeight w:val="485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20, 0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000E40" w:rsidRPr="00000E40" w:rsidTr="00CC06B3">
        <w:trPr>
          <w:trHeight w:val="485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56, 0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000E40" w:rsidRPr="00000E40" w:rsidTr="00CC06B3">
        <w:trPr>
          <w:trHeight w:val="485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000E40" w:rsidRPr="00000E40" w:rsidTr="00CC06B3">
        <w:trPr>
          <w:trHeight w:val="485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22, 0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00E40" w:rsidRPr="00000E40" w:rsidTr="00CC06B3">
        <w:trPr>
          <w:trHeight w:val="485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000E40" w:rsidRPr="00000E40" w:rsidTr="00CC06B3">
        <w:trPr>
          <w:trHeight w:val="485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26, 0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</w:tbl>
    <w:p w:rsidR="00D23045" w:rsidRPr="00000E40" w:rsidRDefault="00D23045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Результаты ЕГЭ - 2019г.</w:t>
      </w:r>
    </w:p>
    <w:p w:rsidR="00D23045" w:rsidRPr="00000E40" w:rsidRDefault="00D23045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02"/>
        <w:gridCol w:w="2127"/>
        <w:gridCol w:w="1984"/>
        <w:gridCol w:w="2552"/>
      </w:tblGrid>
      <w:tr w:rsidR="00000E40" w:rsidRPr="00000E40" w:rsidTr="00CC06B3">
        <w:trPr>
          <w:trHeight w:val="1480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Предмет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Средний балл  по школе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Средний  балл  по  Ярославской области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Средний  балл   по  РФ</w:t>
            </w:r>
          </w:p>
        </w:tc>
      </w:tr>
      <w:tr w:rsidR="00000E40" w:rsidRPr="00000E40" w:rsidTr="00CC06B3">
        <w:trPr>
          <w:trHeight w:val="400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000E40" w:rsidRPr="00000E40" w:rsidTr="00CC06B3">
        <w:trPr>
          <w:trHeight w:val="400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00E40" w:rsidRPr="00000E40" w:rsidTr="00CC06B3">
        <w:trPr>
          <w:trHeight w:val="670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 профильная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000E40" w:rsidRPr="00000E40" w:rsidTr="00CC06B3">
        <w:trPr>
          <w:trHeight w:val="670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Информатика  и  ИКТ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000E40" w:rsidRPr="00000E40" w:rsidTr="00CC06B3">
        <w:trPr>
          <w:trHeight w:val="400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000E40" w:rsidRPr="00000E40" w:rsidTr="00CC06B3">
        <w:trPr>
          <w:trHeight w:val="400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000E40" w:rsidRPr="00000E40" w:rsidTr="00CC06B3">
        <w:trPr>
          <w:trHeight w:val="400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00E40" w:rsidRPr="00000E40" w:rsidTr="00CC06B3">
        <w:trPr>
          <w:trHeight w:val="400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000E40" w:rsidRPr="00000E40" w:rsidTr="00CC06B3">
        <w:trPr>
          <w:trHeight w:val="400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000E40" w:rsidRPr="00000E40" w:rsidTr="00CC06B3">
        <w:trPr>
          <w:trHeight w:val="400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000E40" w:rsidRPr="00000E40" w:rsidTr="00CC06B3">
        <w:trPr>
          <w:trHeight w:val="400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000E40" w:rsidRPr="00000E40" w:rsidTr="00CC06B3">
        <w:trPr>
          <w:trHeight w:val="400"/>
        </w:trPr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</w:tbl>
    <w:p w:rsidR="00D23045" w:rsidRPr="00CC06B3" w:rsidRDefault="00C0295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Число получивших аттестаты особого образца – 6 человек.</w:t>
      </w:r>
    </w:p>
    <w:p w:rsidR="00D23045" w:rsidRPr="00000E40" w:rsidRDefault="00C02950">
      <w:pPr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ab/>
        <w:t xml:space="preserve">Доля выпускников, допущенных к ГИА-9 -100% (в % от общего числа обучающихся 9-х классов), получивших аттестат об основном общем образовании- 100% (в % от общего числа обучающихся 9-х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.), получивших аттестат с отличием- 8% (в % от общего числа обучающихся 9-х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>.):</w:t>
      </w:r>
    </w:p>
    <w:tbl>
      <w:tblPr>
        <w:tblStyle w:val="ad"/>
        <w:tblW w:w="85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10"/>
        <w:gridCol w:w="2325"/>
        <w:gridCol w:w="2160"/>
        <w:gridCol w:w="2400"/>
      </w:tblGrid>
      <w:tr w:rsidR="00000E40" w:rsidRPr="00000E40">
        <w:trPr>
          <w:trHeight w:val="10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Допущены к ГИА-9 (%)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Получили аттестат (%)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Получили аттестат</w:t>
            </w:r>
          </w:p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 отличием (%)</w:t>
            </w:r>
          </w:p>
        </w:tc>
      </w:tr>
      <w:tr w:rsidR="00000E40" w:rsidRPr="00000E40">
        <w:trPr>
          <w:trHeight w:val="485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right="1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E40" w:rsidRPr="00000E40">
        <w:trPr>
          <w:trHeight w:val="485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80" w:right="1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E40" w:rsidRPr="00000E40">
        <w:trPr>
          <w:trHeight w:val="485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E40" w:rsidRPr="00000E40">
        <w:trPr>
          <w:trHeight w:val="485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E40" w:rsidRPr="00000E40">
        <w:trPr>
          <w:trHeight w:val="485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23045" w:rsidRPr="00000E40" w:rsidRDefault="00D23045">
      <w:pPr>
        <w:ind w:left="240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45" w:rsidRPr="00000E40" w:rsidRDefault="00C02950">
      <w:pPr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   Количество обучающихся, проходивших у ГИА-9 по предметам по выбору</w:t>
      </w:r>
    </w:p>
    <w:p w:rsidR="00D23045" w:rsidRPr="00000E40" w:rsidRDefault="00C02950">
      <w:pPr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и результат ГИА-9 по этим предметам в сравнении с годовой оценкой</w:t>
      </w:r>
    </w:p>
    <w:p w:rsidR="00D23045" w:rsidRPr="00000E40" w:rsidRDefault="00D23045">
      <w:pPr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8605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10"/>
        <w:gridCol w:w="1080"/>
        <w:gridCol w:w="1080"/>
        <w:gridCol w:w="1450"/>
        <w:gridCol w:w="1134"/>
        <w:gridCol w:w="1134"/>
        <w:gridCol w:w="1417"/>
      </w:tblGrid>
      <w:tr w:rsidR="00CC06B3" w:rsidRPr="00000E40" w:rsidTr="00CC06B3">
        <w:trPr>
          <w:trHeight w:val="485"/>
        </w:trPr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2018 год (95 выпускников)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2019 год (72 выпускника)</w:t>
            </w:r>
          </w:p>
        </w:tc>
      </w:tr>
      <w:tr w:rsidR="00CC06B3" w:rsidRPr="00000E40" w:rsidTr="00904CA3">
        <w:trPr>
          <w:trHeight w:val="681"/>
        </w:trPr>
        <w:tc>
          <w:tcPr>
            <w:tcW w:w="1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кол-во выбравших из числа допущенных (чел.)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на ГИА-9 результат не ниже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оценки (чел.)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справились (получили неуд.результат)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выбравших из числа допущенных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получили на ГИА-9 результат не ниже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оценки 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справились (получили неуд.результат) (чел.)</w:t>
            </w:r>
          </w:p>
        </w:tc>
      </w:tr>
      <w:tr w:rsidR="00CC06B3" w:rsidRPr="00000E40" w:rsidTr="00CC06B3">
        <w:trPr>
          <w:trHeight w:val="48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B3" w:rsidRPr="00000E40" w:rsidTr="00CC06B3">
        <w:trPr>
          <w:trHeight w:val="75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B3" w:rsidRPr="00000E40" w:rsidTr="00CC06B3">
        <w:trPr>
          <w:trHeight w:val="48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B3" w:rsidRPr="00000E40" w:rsidTr="00CC06B3">
        <w:trPr>
          <w:trHeight w:val="48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B3" w:rsidRPr="00000E40" w:rsidTr="00CC06B3">
        <w:trPr>
          <w:trHeight w:val="48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B3" w:rsidRPr="00000E40" w:rsidTr="00CC06B3">
        <w:trPr>
          <w:trHeight w:val="48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B3" w:rsidRPr="00000E40" w:rsidTr="00CC06B3">
        <w:trPr>
          <w:trHeight w:val="48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B3" w:rsidRPr="00000E40" w:rsidTr="00CC06B3">
        <w:trPr>
          <w:trHeight w:val="48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B3" w:rsidRPr="00000E40" w:rsidTr="00CC06B3">
        <w:trPr>
          <w:trHeight w:val="75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B3" w:rsidRPr="00000E40" w:rsidRDefault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045" w:rsidRPr="00000E40" w:rsidRDefault="00D23045">
      <w:pPr>
        <w:ind w:left="240" w:firstLin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3FB3" w:rsidRDefault="00F43FB3">
      <w:pPr>
        <w:ind w:left="240" w:firstLine="240"/>
        <w:jc w:val="both"/>
        <w:rPr>
          <w:rFonts w:ascii="Calibri" w:eastAsia="Times New Roman" w:hAnsi="Calibri" w:cs="Times New Roman"/>
          <w:lang w:val="ru-RU"/>
        </w:rPr>
      </w:pPr>
    </w:p>
    <w:p w:rsidR="00904CA3" w:rsidRDefault="00904CA3">
      <w:pPr>
        <w:ind w:left="240" w:firstLin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045" w:rsidRPr="00904CA3" w:rsidRDefault="00904CA3" w:rsidP="00904CA3">
      <w:pPr>
        <w:ind w:left="240" w:firstLin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E5A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370.5pt" o:ole="">
            <v:imagedata r:id="rId6" o:title=""/>
          </v:shape>
          <o:OLEObject Type="Embed" ProgID="PowerPoint.Slide.12" ShapeID="_x0000_i1025" DrawAspect="Content" ObjectID="_1648710130" r:id="rId7"/>
        </w:object>
      </w:r>
      <w:r w:rsidR="00C02950" w:rsidRPr="00000E40">
        <w:rPr>
          <w:rFonts w:ascii="Times New Roman" w:hAnsi="Times New Roman" w:cs="Times New Roman"/>
          <w:sz w:val="24"/>
          <w:szCs w:val="24"/>
        </w:rPr>
        <w:t>Стабильным является  интерес к предметам (</w:t>
      </w:r>
      <w:r w:rsidR="00C02950" w:rsidRPr="00000E40">
        <w:rPr>
          <w:rFonts w:ascii="Times New Roman" w:hAnsi="Times New Roman" w:cs="Times New Roman"/>
          <w:b/>
          <w:sz w:val="24"/>
          <w:szCs w:val="24"/>
        </w:rPr>
        <w:t>9 класс</w:t>
      </w:r>
      <w:r w:rsidR="00C02950" w:rsidRPr="00000E40">
        <w:rPr>
          <w:rFonts w:ascii="Times New Roman" w:hAnsi="Times New Roman" w:cs="Times New Roman"/>
          <w:sz w:val="24"/>
          <w:szCs w:val="24"/>
        </w:rPr>
        <w:t>): обществознание и информатика, которые  обучающиеся особенно активно  выбирают в качестве  предметов по выбору. По итогам  государственной итоговой аттестации осуществляется индивидуальный отбор в профильные группы  10 класса.</w:t>
      </w:r>
    </w:p>
    <w:p w:rsidR="00D23045" w:rsidRPr="00F43FB3" w:rsidRDefault="00C02950" w:rsidP="00F43FB3">
      <w:pPr>
        <w:spacing w:before="240" w:after="240"/>
        <w:ind w:left="240"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Среднее  общее  образование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Доля выпускников, допущенных к ГИА-11 (в % от общего числа обучающихся 11-х классов) и получивших аттестат о среднем общем образовании (в % от общего числа обучающихся 11-х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.), получивших аттестат с отличием (в % от общего числа обучающихся 11-х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>.):</w:t>
      </w:r>
    </w:p>
    <w:p w:rsidR="00D23045" w:rsidRPr="00000E40" w:rsidRDefault="00D23045">
      <w:pPr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10"/>
        <w:gridCol w:w="2410"/>
        <w:gridCol w:w="2551"/>
        <w:gridCol w:w="2552"/>
      </w:tblGrid>
      <w:tr w:rsidR="00000E40" w:rsidRPr="00000E40" w:rsidTr="00CC06B3">
        <w:trPr>
          <w:trHeight w:val="129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 w:rsidP="00CC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Допущены к ГИА-11 (%)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B3" w:rsidRDefault="00C02950" w:rsidP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D23045" w:rsidRPr="00000E40" w:rsidRDefault="00C02950" w:rsidP="00C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аттестат (%)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Получили аттестат</w:t>
            </w:r>
          </w:p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 отличием (%)</w:t>
            </w:r>
          </w:p>
        </w:tc>
      </w:tr>
      <w:tr w:rsidR="00000E40" w:rsidRPr="00000E40" w:rsidTr="00CC06B3">
        <w:trPr>
          <w:trHeight w:val="48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0E40" w:rsidRPr="00000E40" w:rsidTr="00CC06B3">
        <w:trPr>
          <w:trHeight w:val="48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E40" w:rsidRPr="00000E40" w:rsidTr="00CC06B3">
        <w:trPr>
          <w:trHeight w:val="48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E40" w:rsidRPr="00000E40" w:rsidTr="00CC06B3">
        <w:trPr>
          <w:trHeight w:val="48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E40" w:rsidRPr="00000E40" w:rsidTr="00CC06B3">
        <w:trPr>
          <w:trHeight w:val="48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045" w:rsidRPr="00000E40" w:rsidRDefault="00D23045">
      <w:pPr>
        <w:ind w:left="240" w:firstLine="240"/>
        <w:rPr>
          <w:rFonts w:ascii="Times New Roman" w:hAnsi="Times New Roman" w:cs="Times New Roman"/>
          <w:sz w:val="24"/>
          <w:szCs w:val="24"/>
        </w:rPr>
      </w:pPr>
    </w:p>
    <w:p w:rsidR="00D23045" w:rsidRPr="00000E40" w:rsidRDefault="00C02950">
      <w:pPr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Доля выпускников, преодолевших на ЕГЭ минимальное количество баллов, подтверждающее освоение образовательной программы среднего общего образования по русскому языку и математике, необходимое для получения аттестата(в % от сдававших в форме ЕГЭ):</w:t>
      </w:r>
    </w:p>
    <w:p w:rsidR="00D23045" w:rsidRPr="00000E40" w:rsidRDefault="00D23045">
      <w:pPr>
        <w:ind w:left="240" w:firstLin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8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61"/>
        <w:gridCol w:w="3260"/>
        <w:gridCol w:w="3260"/>
      </w:tblGrid>
      <w:tr w:rsidR="00000E40" w:rsidRPr="00000E40" w:rsidTr="00FB1774">
        <w:trPr>
          <w:trHeight w:val="485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язык (%)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(%)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3045" w:rsidRPr="00000E40" w:rsidRDefault="00D23045">
      <w:pPr>
        <w:ind w:left="240" w:firstLine="240"/>
        <w:rPr>
          <w:rFonts w:ascii="Times New Roman" w:hAnsi="Times New Roman" w:cs="Times New Roman"/>
          <w:sz w:val="24"/>
          <w:szCs w:val="24"/>
        </w:rPr>
      </w:pPr>
    </w:p>
    <w:p w:rsidR="00D23045" w:rsidRPr="00000E40" w:rsidRDefault="00C02950">
      <w:pPr>
        <w:ind w:left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Доля выпускников с результатом более 80 баллов (в % от сдававших в форме ЕГЭ)</w:t>
      </w:r>
    </w:p>
    <w:p w:rsidR="00D23045" w:rsidRPr="00000E40" w:rsidRDefault="00D23045">
      <w:pPr>
        <w:ind w:left="240" w:firstLin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8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61"/>
        <w:gridCol w:w="3260"/>
        <w:gridCol w:w="3260"/>
      </w:tblGrid>
      <w:tr w:rsidR="00000E40" w:rsidRPr="00000E40" w:rsidTr="00FB1774">
        <w:trPr>
          <w:trHeight w:val="485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язык (%)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(%)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045" w:rsidRPr="00000E40" w:rsidRDefault="00D23045">
      <w:pPr>
        <w:ind w:left="240" w:firstLine="240"/>
        <w:rPr>
          <w:rFonts w:ascii="Times New Roman" w:hAnsi="Times New Roman" w:cs="Times New Roman"/>
          <w:sz w:val="24"/>
          <w:szCs w:val="24"/>
        </w:rPr>
      </w:pPr>
    </w:p>
    <w:p w:rsidR="00D23045" w:rsidRDefault="00C02950">
      <w:pPr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000E40">
        <w:rPr>
          <w:rFonts w:ascii="Times New Roman" w:hAnsi="Times New Roman" w:cs="Times New Roman"/>
          <w:sz w:val="24"/>
          <w:szCs w:val="24"/>
        </w:rPr>
        <w:t>Доля выпускников, набравших 100 баллов (в % от сдававших в форме ЕГЭ)</w:t>
      </w:r>
    </w:p>
    <w:p w:rsidR="00FB1774" w:rsidRPr="00FB1774" w:rsidRDefault="00FB1774">
      <w:pPr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f2"/>
        <w:tblW w:w="98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61"/>
        <w:gridCol w:w="3260"/>
        <w:gridCol w:w="3260"/>
      </w:tblGrid>
      <w:tr w:rsidR="00000E40" w:rsidRPr="00000E40" w:rsidTr="00FB1774">
        <w:trPr>
          <w:trHeight w:val="485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язык (%)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Математика (%)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E40" w:rsidRPr="00000E40" w:rsidTr="00FB1774">
        <w:trPr>
          <w:trHeight w:val="48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3045" w:rsidRPr="00000E40" w:rsidRDefault="00D23045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noProof/>
          <w:sz w:val="24"/>
          <w:szCs w:val="24"/>
          <w:lang w:val="ru-RU"/>
        </w:rPr>
        <w:drawing>
          <wp:inline distT="114300" distB="114300" distL="114300" distR="114300">
            <wp:extent cx="5495925" cy="3209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0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В  диаграмме представлены  данные  о выборе учебных предметов, которые  обучающиеся 11 классов  выбрали  на  ЕГЭ  в  2019 году. Очевиден  выбор предметов  химико – биологической направленности,</w:t>
      </w:r>
      <w:r w:rsidR="00CC06B3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информатики  и </w:t>
      </w:r>
      <w:r w:rsidRPr="00000E40">
        <w:rPr>
          <w:rFonts w:ascii="Times New Roman" w:hAnsi="Times New Roman" w:cs="Times New Roman"/>
          <w:sz w:val="24"/>
          <w:szCs w:val="24"/>
        </w:rPr>
        <w:t xml:space="preserve"> дисциплин, связанных  с  общественным устройством.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Ежегодно  около   65%  выпускников  11 класса   поступают в высшие учебные заведения. По  итогам прошлого учебного  года выпускники  11 класса поступили  в  Ярославский  государственный педагогический университет  имени К.Д.Ушинского, Ярославский государственный  университет  имени П.Г.Демидова, Ярославский  технический университет  и  другие  высшие  учебные заведения  Ярославской  области  и  других   регионов  Российской  Федерации.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Результаты ГИА по обязательным предметам показывают, что все обучающиеся успешно осваивают учебную программу.</w:t>
      </w:r>
    </w:p>
    <w:p w:rsidR="00D23045" w:rsidRPr="00000E40" w:rsidRDefault="00C02950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Академическая задолженность</w:t>
      </w:r>
    </w:p>
    <w:p w:rsidR="00D23045" w:rsidRPr="00000E40" w:rsidRDefault="00C02950" w:rsidP="00CC06B3">
      <w:pPr>
        <w:spacing w:before="240" w:after="240" w:line="240" w:lineRule="auto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По итогам 2018 - 2019 учебного года:</w:t>
      </w:r>
    </w:p>
    <w:p w:rsidR="00D23045" w:rsidRPr="00000E40" w:rsidRDefault="00C02950" w:rsidP="00CC06B3">
      <w:pPr>
        <w:spacing w:before="240" w:after="240" w:line="240" w:lineRule="auto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Переведены в следующий класс с академической задолженностью -15 человек.</w:t>
      </w:r>
    </w:p>
    <w:p w:rsidR="00D23045" w:rsidRPr="00000E40" w:rsidRDefault="00C02950" w:rsidP="00CC06B3">
      <w:pPr>
        <w:spacing w:before="240" w:after="240" w:line="240" w:lineRule="auto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lastRenderedPageBreak/>
        <w:t>Ликвидировали академическую задолженность на 30.09.19 – 4 человека.</w:t>
      </w:r>
    </w:p>
    <w:p w:rsidR="00D23045" w:rsidRPr="00000E40" w:rsidRDefault="00C02950" w:rsidP="00CC06B3">
      <w:pPr>
        <w:spacing w:before="240" w:after="240" w:line="240" w:lineRule="auto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Ликвидировали академическую задолженность на 31.10.19 – 9 человек.</w:t>
      </w:r>
    </w:p>
    <w:p w:rsidR="00D23045" w:rsidRPr="00000E40" w:rsidRDefault="00C02950" w:rsidP="00CC06B3">
      <w:pPr>
        <w:spacing w:before="240" w:after="240" w:line="240" w:lineRule="auto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Переведены на индивидуальный учебный план – 2 человека.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7.Профильное обучение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На уровне   среднего  общего образования организовано  профильное обучение в соответствии  с  ежегодным приказом  департамента  образования  мэрии  города  Ярославля.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В  </w:t>
      </w:r>
      <w:r w:rsidRPr="00000E40">
        <w:rPr>
          <w:rFonts w:ascii="Times New Roman" w:hAnsi="Times New Roman" w:cs="Times New Roman"/>
          <w:b/>
          <w:sz w:val="24"/>
          <w:szCs w:val="24"/>
        </w:rPr>
        <w:t>2019</w:t>
      </w:r>
      <w:r w:rsidRPr="00000E40">
        <w:rPr>
          <w:rFonts w:ascii="Times New Roman" w:hAnsi="Times New Roman" w:cs="Times New Roman"/>
          <w:sz w:val="24"/>
          <w:szCs w:val="24"/>
        </w:rPr>
        <w:t xml:space="preserve">  году  профильное обучение  было  организовано в  параллели 10-х  и 11-х классов.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11 а класс</w:t>
      </w:r>
      <w:r w:rsidRPr="00000E40">
        <w:rPr>
          <w:rFonts w:ascii="Times New Roman" w:hAnsi="Times New Roman" w:cs="Times New Roman"/>
          <w:sz w:val="24"/>
          <w:szCs w:val="24"/>
        </w:rPr>
        <w:t>:  универсальный профиль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11 б класс:</w:t>
      </w:r>
      <w:r w:rsidRPr="00000E40">
        <w:rPr>
          <w:rFonts w:ascii="Times New Roman" w:hAnsi="Times New Roman" w:cs="Times New Roman"/>
          <w:sz w:val="24"/>
          <w:szCs w:val="24"/>
        </w:rPr>
        <w:t xml:space="preserve"> технологический профиль, естественно - научный профиль</w:t>
      </w: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10 а класс</w:t>
      </w:r>
      <w:r w:rsidRPr="00000E40">
        <w:rPr>
          <w:rFonts w:ascii="Times New Roman" w:hAnsi="Times New Roman" w:cs="Times New Roman"/>
          <w:sz w:val="24"/>
          <w:szCs w:val="24"/>
        </w:rPr>
        <w:t xml:space="preserve">:  универсальный профиль, технологический профиль, естественно - научный профиль  </w:t>
      </w:r>
    </w:p>
    <w:p w:rsidR="00D23045" w:rsidRPr="00CC06B3" w:rsidRDefault="00C02950" w:rsidP="00CC06B3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При наборе  в профильные  группы 10 а класса  на  2019 - 2020  учебный год  осуществлялся индивидуальный отбор:</w:t>
      </w:r>
    </w:p>
    <w:tbl>
      <w:tblPr>
        <w:tblStyle w:val="af3"/>
        <w:tblW w:w="10023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17"/>
        <w:gridCol w:w="1952"/>
        <w:gridCol w:w="1418"/>
        <w:gridCol w:w="1417"/>
        <w:gridCol w:w="1560"/>
        <w:gridCol w:w="1559"/>
      </w:tblGrid>
      <w:tr w:rsidR="00000E40" w:rsidRPr="00000E40" w:rsidTr="00CC06B3">
        <w:trPr>
          <w:trHeight w:val="1024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профиля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Предметы, изучаемые на профильном уровне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  по учебному плану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Предметы, по которым результаты ГИА будут учитываться при составлении рейтинга участников индивидуального отбора</w:t>
            </w:r>
          </w:p>
        </w:tc>
      </w:tr>
      <w:tr w:rsidR="00000E40" w:rsidRPr="00000E40" w:rsidTr="00CC06B3">
        <w:trPr>
          <w:trHeight w:val="2745"/>
        </w:trPr>
        <w:tc>
          <w:tcPr>
            <w:tcW w:w="21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Баллы, полученные по обязательному предмету ОГЭ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Баллы, полученные по предмету по выбору ОГЭ*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Отметка, указанная в аттестате   об основном общем образовании по предметам, определяющим профиль обучения</w:t>
            </w:r>
          </w:p>
        </w:tc>
      </w:tr>
      <w:tr w:rsidR="00000E40" w:rsidRPr="00CC06B3" w:rsidTr="00CC06B3">
        <w:trPr>
          <w:trHeight w:val="870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Технологический</w:t>
            </w:r>
          </w:p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 -</w:t>
            </w:r>
          </w:p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Математика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Информатика/</w:t>
            </w:r>
          </w:p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06B3" w:rsidRDefault="00C02950" w:rsidP="00CC06B3">
            <w:pPr>
              <w:pBdr>
                <w:bottom w:val="none" w:sz="0" w:space="15" w:color="auto"/>
              </w:pBdr>
              <w:spacing w:before="80" w:after="440" w:line="288" w:lineRule="auto"/>
              <w:ind w:left="1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Информатика/</w:t>
            </w:r>
          </w:p>
          <w:p w:rsidR="00D23045" w:rsidRPr="00CC06B3" w:rsidRDefault="00C02950" w:rsidP="00CC06B3">
            <w:pPr>
              <w:pBdr>
                <w:bottom w:val="none" w:sz="0" w:space="15" w:color="auto"/>
              </w:pBdr>
              <w:spacing w:before="80" w:after="440" w:line="288" w:lineRule="auto"/>
              <w:ind w:left="1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000E40" w:rsidRPr="00CC06B3" w:rsidTr="00CC06B3">
        <w:trPr>
          <w:trHeight w:val="870"/>
        </w:trPr>
        <w:tc>
          <w:tcPr>
            <w:tcW w:w="21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000E40" w:rsidRPr="00CC06B3" w:rsidTr="00CC06B3">
        <w:trPr>
          <w:trHeight w:val="870"/>
        </w:trPr>
        <w:tc>
          <w:tcPr>
            <w:tcW w:w="21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000E40" w:rsidRPr="00CC06B3" w:rsidTr="00CC06B3">
        <w:trPr>
          <w:trHeight w:val="900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0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Естественно — научный</w:t>
            </w:r>
          </w:p>
          <w:p w:rsidR="00D23045" w:rsidRPr="00CC06B3" w:rsidRDefault="00C02950">
            <w:pPr>
              <w:pBdr>
                <w:bottom w:val="none" w:sz="0" w:space="15" w:color="auto"/>
              </w:pBdr>
              <w:spacing w:before="80" w:after="40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 -</w:t>
            </w:r>
          </w:p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Математика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Химия/</w:t>
            </w:r>
          </w:p>
          <w:p w:rsidR="00D23045" w:rsidRP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Химия/</w:t>
            </w:r>
          </w:p>
          <w:p w:rsidR="00D23045" w:rsidRP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000E40" w:rsidRPr="00CC06B3" w:rsidTr="00CC06B3">
        <w:trPr>
          <w:trHeight w:val="900"/>
        </w:trPr>
        <w:tc>
          <w:tcPr>
            <w:tcW w:w="21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000E40" w:rsidRPr="00CC06B3" w:rsidTr="00CC06B3">
        <w:trPr>
          <w:trHeight w:val="870"/>
        </w:trPr>
        <w:tc>
          <w:tcPr>
            <w:tcW w:w="21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000E40" w:rsidRPr="00CC06B3" w:rsidTr="00CC06B3">
        <w:trPr>
          <w:trHeight w:val="94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 w:rsidP="00CC06B3">
            <w:pPr>
              <w:pBdr>
                <w:bottom w:val="none" w:sz="0" w:space="15" w:color="auto"/>
              </w:pBdr>
              <w:spacing w:before="80" w:after="160" w:line="288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Универсальный</w:t>
            </w:r>
          </w:p>
          <w:p w:rsidR="00D23045" w:rsidRPr="00CC06B3" w:rsidRDefault="00D23045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045" w:rsidRP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мест  -</w:t>
            </w:r>
          </w:p>
          <w:p w:rsidR="00D23045" w:rsidRP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D23045" w:rsidRP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10</w:t>
            </w:r>
          </w:p>
        </w:tc>
        <w:tc>
          <w:tcPr>
            <w:tcW w:w="33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D23045">
            <w:pPr>
              <w:pBdr>
                <w:bottom w:val="none" w:sz="0" w:space="15" w:color="auto"/>
              </w:pBdr>
              <w:spacing w:before="80" w:after="44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Средний балл аттестата</w:t>
            </w:r>
          </w:p>
        </w:tc>
      </w:tr>
      <w:tr w:rsidR="00000E40" w:rsidRPr="00CC06B3" w:rsidTr="00CC06B3">
        <w:trPr>
          <w:trHeight w:val="1800"/>
        </w:trPr>
        <w:tc>
          <w:tcPr>
            <w:tcW w:w="21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3045" w:rsidRPr="00CC06B3" w:rsidRDefault="00C02950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6B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D23045" w:rsidRPr="00CC06B3" w:rsidRDefault="00D23045">
            <w:pPr>
              <w:pBdr>
                <w:bottom w:val="none" w:sz="0" w:space="15" w:color="auto"/>
              </w:pBdr>
              <w:spacing w:before="80" w:after="160" w:line="288" w:lineRule="auto"/>
              <w:ind w:left="40" w:right="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CC06B3" w:rsidRDefault="00D23045">
            <w:pPr>
              <w:spacing w:before="80" w:after="160"/>
              <w:ind w:left="40" w:right="80"/>
              <w:jc w:val="both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</w:tbl>
    <w:p w:rsidR="00D23045" w:rsidRPr="00000E40" w:rsidRDefault="00D23045">
      <w:pPr>
        <w:pBdr>
          <w:bottom w:val="none" w:sz="0" w:space="15" w:color="auto"/>
        </w:pBdr>
        <w:spacing w:before="160" w:line="288" w:lineRule="auto"/>
        <w:ind w:right="8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D23045" w:rsidRPr="002E2842" w:rsidRDefault="00C02950">
      <w:pPr>
        <w:pBdr>
          <w:bottom w:val="none" w:sz="0" w:space="15" w:color="auto"/>
        </w:pBdr>
        <w:spacing w:before="160" w:line="288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842">
        <w:rPr>
          <w:rFonts w:ascii="Times New Roman" w:eastAsia="Times New Roman" w:hAnsi="Times New Roman" w:cs="Times New Roman"/>
          <w:sz w:val="20"/>
          <w:szCs w:val="20"/>
        </w:rPr>
        <w:t>*участник индивидуального отбора предоставляет результаты только ОДНОГО из предложенных предметов.</w:t>
      </w:r>
    </w:p>
    <w:p w:rsidR="00D23045" w:rsidRPr="00000E40" w:rsidRDefault="00C02950">
      <w:pPr>
        <w:pBdr>
          <w:bottom w:val="none" w:sz="0" w:space="15" w:color="auto"/>
        </w:pBdr>
        <w:spacing w:before="160" w:line="288" w:lineRule="auto"/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8.Участие в олимпиадах различного уровня</w:t>
      </w:r>
    </w:p>
    <w:p w:rsidR="00D23045" w:rsidRPr="00000E40" w:rsidRDefault="00C02950">
      <w:pPr>
        <w:pBdr>
          <w:bottom w:val="none" w:sz="0" w:space="15" w:color="auto"/>
        </w:pBdr>
        <w:spacing w:before="160" w:line="288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Ежегодно учащиеся школы участвуют в районных, муниципальных и региональных этапах предметных олимпиад и конкурсов, во  всероссийских  и международных  предметных и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олимпиадах.Процент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участия школьников  во всероссийской олимпиаде  школьников  в 2019 году  увеличился. Это обусловлено интересом  родителей (законных представителей) обучающихся к результатам  обучения, созданием  мотивации к участию в олимпиаде  учителей  школы. По итогам  школьного этапа  всероссийской олимпиады школьников  призерами  стали  </w:t>
      </w:r>
      <w:r w:rsidRPr="00000E40">
        <w:rPr>
          <w:rFonts w:ascii="Times New Roman" w:hAnsi="Times New Roman" w:cs="Times New Roman"/>
          <w:b/>
          <w:sz w:val="24"/>
          <w:szCs w:val="24"/>
        </w:rPr>
        <w:t>30</w:t>
      </w:r>
      <w:r w:rsidRPr="00000E40">
        <w:rPr>
          <w:rFonts w:ascii="Times New Roman" w:hAnsi="Times New Roman" w:cs="Times New Roman"/>
          <w:sz w:val="24"/>
          <w:szCs w:val="24"/>
        </w:rPr>
        <w:t xml:space="preserve"> обучающихся, победителями - </w:t>
      </w:r>
      <w:r w:rsidRPr="00000E40">
        <w:rPr>
          <w:rFonts w:ascii="Times New Roman" w:hAnsi="Times New Roman" w:cs="Times New Roman"/>
          <w:b/>
          <w:sz w:val="24"/>
          <w:szCs w:val="24"/>
        </w:rPr>
        <w:t>33</w:t>
      </w:r>
      <w:r w:rsidRPr="00000E40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23045" w:rsidRPr="00000E40" w:rsidRDefault="00C02950">
      <w:pPr>
        <w:pBdr>
          <w:bottom w:val="none" w:sz="0" w:space="15" w:color="auto"/>
        </w:pBdr>
        <w:spacing w:before="160" w:line="288" w:lineRule="auto"/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                    Участники  школьного этапа  всероссийской олимпиады школьников</w:t>
      </w:r>
    </w:p>
    <w:tbl>
      <w:tblPr>
        <w:tblStyle w:val="af4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340"/>
        <w:gridCol w:w="4275"/>
      </w:tblGrid>
      <w:tr w:rsidR="00000E40" w:rsidRPr="00000E40">
        <w:trPr>
          <w:trHeight w:val="99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23045" w:rsidRPr="00000E40" w:rsidRDefault="00D23045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000E40" w:rsidRPr="00000E40" w:rsidTr="002E2842">
        <w:trPr>
          <w:trHeight w:val="557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0E40" w:rsidRPr="00000E40">
        <w:trPr>
          <w:trHeight w:val="75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 w:rsidP="002E2842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00E40" w:rsidRPr="00000E40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E40" w:rsidRPr="00000E40">
        <w:trPr>
          <w:trHeight w:val="560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E40" w:rsidRPr="00000E40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</w:tr>
      <w:tr w:rsidR="00000E40" w:rsidRPr="00000E40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E40" w:rsidRPr="00000E40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E40" w:rsidRPr="00000E40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0E40" w:rsidRPr="00000E40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E40" w:rsidRPr="00000E40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E40" w:rsidRPr="00000E40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0E40" w:rsidRPr="00000E40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E40" w:rsidRPr="00000E40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E40" w:rsidRPr="00000E40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На  муниципальный  этап  всероссийской  олимпиады  школьников  были направлены  20 учащихся  школы.   </w:t>
      </w:r>
      <w:r w:rsidRPr="00000E40">
        <w:rPr>
          <w:rFonts w:ascii="Times New Roman" w:hAnsi="Times New Roman" w:cs="Times New Roman"/>
          <w:sz w:val="24"/>
          <w:szCs w:val="24"/>
        </w:rPr>
        <w:tab/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             Результаты  участия обучающихся</w:t>
      </w:r>
    </w:p>
    <w:p w:rsidR="00D23045" w:rsidRPr="00000E40" w:rsidRDefault="00C02950">
      <w:pPr>
        <w:spacing w:before="240" w:after="240"/>
        <w:ind w:left="24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5-11 классов  в  массовых  олимпиадах различного  уровня</w:t>
      </w:r>
    </w:p>
    <w:tbl>
      <w:tblPr>
        <w:tblStyle w:val="af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995"/>
        <w:gridCol w:w="3870"/>
      </w:tblGrid>
      <w:tr w:rsidR="00000E40" w:rsidRPr="00000E40">
        <w:trPr>
          <w:trHeight w:val="485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участвовавших</w:t>
            </w:r>
          </w:p>
        </w:tc>
      </w:tr>
      <w:tr w:rsidR="00000E40" w:rsidRPr="00000E40">
        <w:trPr>
          <w:trHeight w:val="48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00E40" w:rsidRPr="00000E40">
        <w:trPr>
          <w:trHeight w:val="48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000E40" w:rsidRPr="00000E40">
        <w:trPr>
          <w:trHeight w:val="48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Кенгуру - выпускникам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E40" w:rsidRPr="00000E40">
        <w:trPr>
          <w:trHeight w:val="48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Кенгуру - математика для всех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00E40" w:rsidRPr="00000E40">
        <w:trPr>
          <w:trHeight w:val="48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E40" w:rsidRPr="00000E40">
        <w:trPr>
          <w:trHeight w:val="48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КИТ (информатика)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00E40" w:rsidRPr="00000E40">
        <w:trPr>
          <w:trHeight w:val="48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23045" w:rsidRPr="002E2842" w:rsidRDefault="00C02950" w:rsidP="002E2842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Школьники  участвовали в 2019 году в  международных молодежных  чемпионатах (Центр  развития одаренности – г.Пермь), в предметных олимпиадах  центра «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>» (г.Калининград).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9.Воспитательная работа и её направления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00E40">
        <w:rPr>
          <w:rFonts w:ascii="Times New Roman" w:hAnsi="Times New Roman" w:cs="Times New Roman"/>
          <w:sz w:val="24"/>
          <w:szCs w:val="24"/>
          <w:highlight w:val="white"/>
        </w:rPr>
        <w:t>Целью воспитательной работы школы является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В соответствии с Федеральным законом №273-ФЗ "Об образовании в Российской Федерации" воспитание рассматривается как целенаправленная деятельность, осуществляемая в системе образования, ориентированная на создание условий для развития и духовно-целостной ориентации учащихся на основе общечеловеческих и отечественных ценностей, оказание им помощи в жизненном самоопределении, нравственном, гражданском и профессиональном становлении.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Концепция воспитательной работы школы определяет следующие направления работы: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lastRenderedPageBreak/>
        <w:t>●   Общекультурное направление</w:t>
      </w:r>
      <w:r w:rsidR="002E2842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r w:rsidRPr="00000E40">
        <w:rPr>
          <w:rFonts w:ascii="Times New Roman" w:hAnsi="Times New Roman" w:cs="Times New Roman"/>
          <w:sz w:val="24"/>
          <w:szCs w:val="24"/>
        </w:rPr>
        <w:t xml:space="preserve"> (Гражданско-патриотическое воспитание)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●   Общекультурное направление</w:t>
      </w:r>
      <w:r w:rsidR="002E28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00E40">
        <w:rPr>
          <w:rFonts w:ascii="Times New Roman" w:hAnsi="Times New Roman" w:cs="Times New Roman"/>
          <w:sz w:val="24"/>
          <w:szCs w:val="24"/>
        </w:rPr>
        <w:t>(Экологическое воспитание)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●   Духовно-нравственное направление</w:t>
      </w:r>
      <w:r w:rsidR="002E28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00E40">
        <w:rPr>
          <w:rFonts w:ascii="Times New Roman" w:hAnsi="Times New Roman" w:cs="Times New Roman"/>
          <w:sz w:val="24"/>
          <w:szCs w:val="24"/>
        </w:rPr>
        <w:t>(Нравственно-эстетическое воспитание)</w:t>
      </w:r>
    </w:p>
    <w:p w:rsidR="00D23045" w:rsidRPr="00000E40" w:rsidRDefault="002E2842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spellStart"/>
      <w:r w:rsidR="00C02950" w:rsidRPr="00000E40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="00C02950" w:rsidRPr="00000E40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2950" w:rsidRPr="00000E40">
        <w:rPr>
          <w:rFonts w:ascii="Times New Roman" w:hAnsi="Times New Roman" w:cs="Times New Roman"/>
          <w:sz w:val="24"/>
          <w:szCs w:val="24"/>
        </w:rPr>
        <w:t xml:space="preserve"> (Физкультурно-оздоровительное воспитание)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●   Социальное направление.(Самоуправление в школе и в классе)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●  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направление.(Проектная деятельность)</w:t>
      </w:r>
    </w:p>
    <w:p w:rsidR="00D23045" w:rsidRPr="002E2842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E40">
        <w:rPr>
          <w:rFonts w:ascii="Times New Roman" w:hAnsi="Times New Roman" w:cs="Times New Roman"/>
          <w:sz w:val="24"/>
          <w:szCs w:val="24"/>
        </w:rPr>
        <w:t>●   Внеурочная занятость</w:t>
      </w:r>
      <w:r w:rsidR="002E28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Развитие персональных качеств учащихся осуществляется через различные  направления воспитательной деятельности школы: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·гражданско-патриотическое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·социальное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·экологическое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·духовно-нравственное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·спортивно-оздоровительное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Воспитательное воздействие на учащихся оказывают все участники образовательного процесса: педагоги, родители, а также социальные партнеры школы.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На данный момент имеет место немалая нагрузка  как на учащихся, так и на педагогов в связи с реализацией ФГОС и большим объемом занятий по внеурочной деятельности. Однако много лет в школе работает стабильный педагогический коллектив, отсутствует «текучесть» кадров среди основного состава, что свидетельствует о благоприятной эмоционально – психологической обстановке в учреждении, правда, и она в связи с загруженностью подвергается риску. Для снижения напряженности для педагогов  школы необходимо проводить семинары по обучению релаксации и позитивному мышлению. Тем не менее, в коллективе наблюдается большой уровень сплоченности и толерантности коллектива, который принимает молодых специалистов, молодых учителей, и они находят себя в профессии, что закладывает успех школы в будущем.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Значительному снижению напряженности служит учебный график, который предусматривает 5-дневную учебную неделю для  классов с 1-го по 7-й, что позволяет более качественно отдыхать после учебной  недели как учащимся, так и педагогам.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ab/>
        <w:t>Родители, как основные заказчики образовательных услуг, в большинстве своем относятся к школе положительно. Формы совместной деятельности детей, родителей и педагогов, реализующиеся через следующие направления: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eastAsia="Courier New" w:hAnsi="Times New Roman" w:cs="Times New Roman"/>
          <w:sz w:val="24"/>
          <w:szCs w:val="24"/>
        </w:rPr>
        <w:t>-</w:t>
      </w:r>
      <w:r w:rsidRPr="00000E40">
        <w:rPr>
          <w:rFonts w:ascii="Times New Roman" w:hAnsi="Times New Roman" w:cs="Times New Roman"/>
          <w:sz w:val="24"/>
          <w:szCs w:val="24"/>
        </w:rPr>
        <w:t>познавательная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eastAsia="Courier New" w:hAnsi="Times New Roman" w:cs="Times New Roman"/>
          <w:sz w:val="24"/>
          <w:szCs w:val="24"/>
        </w:rPr>
        <w:t>-</w:t>
      </w:r>
      <w:r w:rsidRPr="00000E40">
        <w:rPr>
          <w:rFonts w:ascii="Times New Roman" w:hAnsi="Times New Roman" w:cs="Times New Roman"/>
          <w:sz w:val="24"/>
          <w:szCs w:val="24"/>
        </w:rPr>
        <w:t xml:space="preserve">трудовая,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eastAsia="Courier New" w:hAnsi="Times New Roman" w:cs="Times New Roman"/>
          <w:sz w:val="24"/>
          <w:szCs w:val="24"/>
        </w:rPr>
        <w:lastRenderedPageBreak/>
        <w:t>-</w:t>
      </w:r>
      <w:r w:rsidRPr="00000E40">
        <w:rPr>
          <w:rFonts w:ascii="Times New Roman" w:hAnsi="Times New Roman" w:cs="Times New Roman"/>
          <w:sz w:val="24"/>
          <w:szCs w:val="24"/>
        </w:rPr>
        <w:t>спортивная, туристическая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eastAsia="Courier New" w:hAnsi="Times New Roman" w:cs="Times New Roman"/>
          <w:sz w:val="24"/>
          <w:szCs w:val="24"/>
        </w:rPr>
        <w:t>-</w:t>
      </w:r>
      <w:r w:rsidRPr="00000E40">
        <w:rPr>
          <w:rFonts w:ascii="Times New Roman" w:hAnsi="Times New Roman" w:cs="Times New Roman"/>
          <w:sz w:val="24"/>
          <w:szCs w:val="24"/>
        </w:rPr>
        <w:t>досуговая.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Психолого-педагогические знания родители получают на общешкольных и классных родительских собраниях. Тематика родительского всеобуча включает в себя разновозрастные циклы: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eastAsia="Courier New" w:hAnsi="Times New Roman" w:cs="Times New Roman"/>
          <w:sz w:val="24"/>
          <w:szCs w:val="24"/>
        </w:rPr>
        <w:t>-</w:t>
      </w:r>
      <w:r w:rsidRPr="00000E40">
        <w:rPr>
          <w:rFonts w:ascii="Times New Roman" w:eastAsia="Times New Roman" w:hAnsi="Times New Roman" w:cs="Times New Roman"/>
          <w:sz w:val="24"/>
          <w:szCs w:val="24"/>
        </w:rPr>
        <w:tab/>
      </w:r>
      <w:r w:rsidRPr="00000E40">
        <w:rPr>
          <w:rFonts w:ascii="Times New Roman" w:hAnsi="Times New Roman" w:cs="Times New Roman"/>
          <w:sz w:val="24"/>
          <w:szCs w:val="24"/>
        </w:rPr>
        <w:t>«Как помочь ребёнку учиться» (начальная школа)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eastAsia="Courier New" w:hAnsi="Times New Roman" w:cs="Times New Roman"/>
          <w:sz w:val="24"/>
          <w:szCs w:val="24"/>
        </w:rPr>
        <w:t>-</w:t>
      </w:r>
      <w:r w:rsidRPr="00000E40">
        <w:rPr>
          <w:rFonts w:ascii="Times New Roman" w:eastAsia="Times New Roman" w:hAnsi="Times New Roman" w:cs="Times New Roman"/>
          <w:sz w:val="24"/>
          <w:szCs w:val="24"/>
        </w:rPr>
        <w:tab/>
      </w:r>
      <w:r w:rsidRPr="00000E40">
        <w:rPr>
          <w:rFonts w:ascii="Times New Roman" w:hAnsi="Times New Roman" w:cs="Times New Roman"/>
          <w:sz w:val="24"/>
          <w:szCs w:val="24"/>
        </w:rPr>
        <w:t>«Право, ребенок и его окружение» (среднее звено)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eastAsia="Courier New" w:hAnsi="Times New Roman" w:cs="Times New Roman"/>
          <w:sz w:val="24"/>
          <w:szCs w:val="24"/>
        </w:rPr>
        <w:t>-</w:t>
      </w:r>
      <w:r w:rsidRPr="00000E40">
        <w:rPr>
          <w:rFonts w:ascii="Times New Roman" w:eastAsia="Times New Roman" w:hAnsi="Times New Roman" w:cs="Times New Roman"/>
          <w:sz w:val="24"/>
          <w:szCs w:val="24"/>
        </w:rPr>
        <w:tab/>
      </w:r>
      <w:r w:rsidRPr="00000E40">
        <w:rPr>
          <w:rFonts w:ascii="Times New Roman" w:hAnsi="Times New Roman" w:cs="Times New Roman"/>
          <w:sz w:val="24"/>
          <w:szCs w:val="24"/>
        </w:rPr>
        <w:t>«Ценностные ориентиры старшеклассника» (старшее звено)</w:t>
      </w:r>
    </w:p>
    <w:p w:rsidR="002E2842" w:rsidRDefault="00C02950">
      <w:pPr>
        <w:spacing w:before="240" w:after="240"/>
        <w:ind w:left="240" w:firstLine="2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ab/>
      </w:r>
    </w:p>
    <w:p w:rsidR="002E2842" w:rsidRDefault="002E2842">
      <w:pPr>
        <w:spacing w:before="240" w:after="240"/>
        <w:ind w:left="240" w:firstLine="2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3045" w:rsidRPr="00000E40" w:rsidRDefault="00C02950">
      <w:pPr>
        <w:spacing w:before="240" w:after="240"/>
        <w:ind w:left="240" w:firstLine="240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Направления работы с родителями</w:t>
      </w:r>
    </w:p>
    <w:tbl>
      <w:tblPr>
        <w:tblStyle w:val="af6"/>
        <w:tblW w:w="9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52"/>
        <w:gridCol w:w="7248"/>
      </w:tblGrid>
      <w:tr w:rsidR="00000E40" w:rsidRPr="00000E40" w:rsidTr="002E2842">
        <w:trPr>
          <w:trHeight w:val="2445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  <w:p w:rsidR="00D23045" w:rsidRPr="00000E40" w:rsidRDefault="00D23045">
            <w:pPr>
              <w:spacing w:before="240" w:after="240"/>
              <w:ind w:left="260" w:first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проблемах конкретного ребенка; </w:t>
            </w:r>
          </w:p>
          <w:p w:rsidR="00D23045" w:rsidRPr="00000E40" w:rsidRDefault="00C02950">
            <w:pPr>
              <w:spacing w:before="240" w:after="240"/>
              <w:ind w:left="26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группы родителей, в классе, в коллективе;                                              </w:t>
            </w:r>
          </w:p>
          <w:p w:rsidR="00D23045" w:rsidRPr="00000E40" w:rsidRDefault="00C02950">
            <w:pPr>
              <w:spacing w:before="240" w:after="240"/>
              <w:ind w:left="26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о жизни школы, района, города, страны;</w:t>
            </w:r>
          </w:p>
        </w:tc>
      </w:tr>
      <w:tr w:rsidR="00000E40" w:rsidRPr="00000E40" w:rsidTr="002E2842">
        <w:trPr>
          <w:trHeight w:val="1535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23045" w:rsidRPr="00000E40" w:rsidRDefault="00D23045">
            <w:pPr>
              <w:spacing w:before="240" w:after="240"/>
              <w:ind w:left="260" w:first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лекции, беседы, круглые столы;</w:t>
            </w:r>
          </w:p>
          <w:p w:rsidR="00D23045" w:rsidRPr="00000E40" w:rsidRDefault="00C02950">
            <w:pPr>
              <w:spacing w:before="240" w:after="240"/>
              <w:ind w:left="26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с врачами, инспектором ОДН, КДН, специалистами центра «Доверие»                                                   </w:t>
            </w:r>
          </w:p>
        </w:tc>
      </w:tr>
      <w:tr w:rsidR="00000E40" w:rsidRPr="00000E40" w:rsidTr="002E2842">
        <w:trPr>
          <w:trHeight w:val="2015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D23045" w:rsidRPr="00000E40" w:rsidRDefault="00D23045">
            <w:pPr>
              <w:spacing w:before="240" w:after="240"/>
              <w:ind w:left="260" w:first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психологическое,</w:t>
            </w:r>
          </w:p>
          <w:p w:rsidR="00D23045" w:rsidRPr="00000E40" w:rsidRDefault="00C02950">
            <w:pPr>
              <w:spacing w:before="240" w:after="240"/>
              <w:ind w:left="26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педагогическое;</w:t>
            </w:r>
          </w:p>
          <w:p w:rsidR="00D23045" w:rsidRPr="00000E40" w:rsidRDefault="00C02950">
            <w:pPr>
              <w:spacing w:before="240" w:after="240"/>
              <w:ind w:left="26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методическое;</w:t>
            </w:r>
          </w:p>
          <w:p w:rsidR="00D23045" w:rsidRPr="00000E40" w:rsidRDefault="00C02950">
            <w:pPr>
              <w:spacing w:before="240" w:after="240"/>
              <w:ind w:left="26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выдача рекомендаций</w:t>
            </w:r>
          </w:p>
        </w:tc>
      </w:tr>
      <w:tr w:rsidR="00000E40" w:rsidRPr="00000E40" w:rsidTr="002E2842">
        <w:trPr>
          <w:trHeight w:val="1265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D23045" w:rsidRPr="00000E40" w:rsidRDefault="00D23045">
            <w:pPr>
              <w:spacing w:before="240" w:after="240"/>
              <w:ind w:left="260" w:first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проведение школьных, классных и внешкольных  мероприятий.</w:t>
            </w:r>
          </w:p>
        </w:tc>
      </w:tr>
    </w:tbl>
    <w:p w:rsidR="00D23045" w:rsidRPr="00000E40" w:rsidRDefault="00C02950" w:rsidP="002E2842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lastRenderedPageBreak/>
        <w:t xml:space="preserve"> В школе сохраняются положительные отношения во взаимоотношениях «ученик-ученик», о чем свидетельствует благоприятный микроклимат, который, в свою очередь, подтверждается отсутствием серьезных жалоб в адрес администрации школы на взаимоотношения в ученической среде. В этом большая заслуга как учителей, классных руководителей, также и администрации школы, которая проводит индивидуальную консультативную помощь учащимся и их родителям. В школе характерны дружеские отношения в среде «старшие-младшие», что подтверждается многими фактами сотрудничества, помощи младшим со ст</w:t>
      </w:r>
      <w:r w:rsidR="002E2842">
        <w:rPr>
          <w:rFonts w:ascii="Times New Roman" w:hAnsi="Times New Roman" w:cs="Times New Roman"/>
          <w:sz w:val="24"/>
          <w:szCs w:val="24"/>
        </w:rPr>
        <w:t xml:space="preserve">ороны старших. Этому </w:t>
      </w:r>
      <w:proofErr w:type="spellStart"/>
      <w:r w:rsidR="002E2842">
        <w:rPr>
          <w:rFonts w:ascii="Times New Roman" w:hAnsi="Times New Roman" w:cs="Times New Roman"/>
          <w:sz w:val="24"/>
          <w:szCs w:val="24"/>
        </w:rPr>
        <w:t>способству</w:t>
      </w:r>
      <w:proofErr w:type="spellEnd"/>
      <w:r w:rsidR="002E284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00E40">
        <w:rPr>
          <w:rFonts w:ascii="Times New Roman" w:hAnsi="Times New Roman" w:cs="Times New Roman"/>
          <w:sz w:val="24"/>
          <w:szCs w:val="24"/>
        </w:rPr>
        <w:t>т ряд факторов: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·совместные участия в мероприятиях разного уровня, совместная подготовка к ним;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·работа в органах ученического самоуправления – Совет актива и Совет старшеклассников, работа в начальной школе президента школы и активистов, Совет школьного музея;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·работа социально-психологической службы школы: педагог – психолог, социальный педагог, логопед;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·деятельность классных руководителей, направленная на формирование устойчивых навыков общения на различных уровнях и приобретения коммуникативных навыков. В школе уважают традиции разных национальностей. Конфликтов на межнациональной почве не было.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На протяжении нескольких лет сохраняется тенденция к росту посещаемости родителями общешкольных и классных собраний, и участие их в школьных мероприятиях. С  2017 года происходит общение коллективов родителей и классного руководителя в «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», что ускоряет процесс информированности и согласованности действий. Остается высоким участие родителей в общешкольных мероприятиях в связи с мерами, принятыми для увеличения открытости школы для общественности. Это было реализовано, прежде всего, через проведение массовых мероприятий с участием родителей: «Первый раз в первый класс», «Посвящение в первоклассники», акции по сбору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батареек,выпускные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мероприятия в 4-х, 9-х, 11 классах.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Школьный  сайт получал необходимое обновление и функционировал. В 2017 году создана группа школы «ВК», которая на данный момент функционирует и обновляется новостными событиями, выкладывается информация о проведенных мероприятиях. В 2019 году создана страница в “”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”, которая также функционирует, появляются записи о проведенных мероприятиях и о мероприятиях, в которых приняли участие ученики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школы.Значительную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роль в улучшении имиджа школы сыграло успешное участие ребят в конкурсах и мероприятиях:</w:t>
      </w:r>
    </w:p>
    <w:p w:rsidR="00D23045" w:rsidRPr="00000E40" w:rsidRDefault="002E2842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02950" w:rsidRPr="00000E40">
        <w:rPr>
          <w:rFonts w:ascii="Times New Roman" w:hAnsi="Times New Roman" w:cs="Times New Roman"/>
          <w:sz w:val="24"/>
          <w:szCs w:val="24"/>
        </w:rPr>
        <w:t>конкурс хоров «Русская зима»,</w:t>
      </w:r>
    </w:p>
    <w:p w:rsidR="00D23045" w:rsidRPr="00000E40" w:rsidRDefault="002E284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02950" w:rsidRPr="00000E40">
        <w:rPr>
          <w:rFonts w:ascii="Times New Roman" w:hAnsi="Times New Roman" w:cs="Times New Roman"/>
          <w:sz w:val="24"/>
          <w:szCs w:val="24"/>
        </w:rPr>
        <w:t>участие в международной программе «Зелёный флаг»,</w:t>
      </w:r>
    </w:p>
    <w:p w:rsidR="00D23045" w:rsidRPr="00000E40" w:rsidRDefault="002E2842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02950" w:rsidRPr="00000E40">
        <w:rPr>
          <w:rFonts w:ascii="Times New Roman" w:hAnsi="Times New Roman" w:cs="Times New Roman"/>
          <w:sz w:val="24"/>
          <w:szCs w:val="24"/>
        </w:rPr>
        <w:t xml:space="preserve">Пост №1, </w:t>
      </w:r>
    </w:p>
    <w:p w:rsidR="00D23045" w:rsidRPr="00000E40" w:rsidRDefault="002E2842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02950" w:rsidRPr="00000E40">
        <w:rPr>
          <w:rFonts w:ascii="Times New Roman" w:hAnsi="Times New Roman" w:cs="Times New Roman"/>
          <w:sz w:val="24"/>
          <w:szCs w:val="24"/>
        </w:rPr>
        <w:t>городская детско-юношеская оборонно-спортивной игры “Победа - 2019”</w:t>
      </w:r>
    </w:p>
    <w:p w:rsidR="00D23045" w:rsidRPr="00000E40" w:rsidRDefault="002E2842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C02950" w:rsidRPr="00000E40">
        <w:rPr>
          <w:rFonts w:ascii="Times New Roman" w:hAnsi="Times New Roman" w:cs="Times New Roman"/>
          <w:sz w:val="24"/>
          <w:szCs w:val="24"/>
        </w:rPr>
        <w:t>Всероссийский детский конкурс исследовательских работ для дошкольников и школьников,</w:t>
      </w:r>
    </w:p>
    <w:p w:rsidR="00D23045" w:rsidRPr="00000E40" w:rsidRDefault="002E2842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02950" w:rsidRPr="00000E40">
        <w:rPr>
          <w:rFonts w:ascii="Times New Roman" w:hAnsi="Times New Roman" w:cs="Times New Roman"/>
          <w:sz w:val="24"/>
          <w:szCs w:val="24"/>
        </w:rPr>
        <w:t>Общероссийский фестиваль исследовательских и творческих работ,</w:t>
      </w:r>
    </w:p>
    <w:p w:rsidR="00D23045" w:rsidRPr="002E2842" w:rsidRDefault="002E2842" w:rsidP="002E2842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02950" w:rsidRPr="00000E40">
        <w:rPr>
          <w:rFonts w:ascii="Times New Roman" w:hAnsi="Times New Roman" w:cs="Times New Roman"/>
          <w:sz w:val="24"/>
          <w:szCs w:val="24"/>
        </w:rPr>
        <w:t>участие в волонтерской деятельности  и т.д.</w:t>
      </w:r>
    </w:p>
    <w:tbl>
      <w:tblPr>
        <w:tblStyle w:val="af7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665"/>
        <w:gridCol w:w="4155"/>
      </w:tblGrid>
      <w:tr w:rsidR="00000E40" w:rsidRPr="00000E40">
        <w:trPr>
          <w:trHeight w:val="755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учащихся школы в мероприятиях различного уровня</w:t>
            </w:r>
          </w:p>
        </w:tc>
        <w:tc>
          <w:tcPr>
            <w:tcW w:w="4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00E40" w:rsidRPr="00000E40">
        <w:trPr>
          <w:trHeight w:val="485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E40" w:rsidRPr="00000E40">
        <w:trPr>
          <w:trHeight w:val="485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E40" w:rsidRPr="00000E40">
        <w:trPr>
          <w:trHeight w:val="485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00E40" w:rsidRPr="00000E40">
        <w:trPr>
          <w:trHeight w:val="485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0E40" w:rsidRPr="00000E40">
        <w:trPr>
          <w:trHeight w:val="485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D23045" w:rsidRPr="00000E40">
        <w:trPr>
          <w:trHeight w:val="485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</w:tbl>
    <w:p w:rsidR="00D23045" w:rsidRPr="00000E40" w:rsidRDefault="00C02950" w:rsidP="002E284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В воспитательной деятельности школы большое место отводится мероприятиям, способствующим творческому развитию личности. Следует отметить повышение уровня участия обучающихся  в общешкольных мероприятиях, районных и муниципальных мероприятиях. Участие учащихся в классных и школьных мероприятиях составляет 81 %.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        Участие в мероприятиях городского, муниципального и школьного 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уровня  в 2019 году</w:t>
      </w:r>
    </w:p>
    <w:p w:rsidR="00D23045" w:rsidRPr="00000E40" w:rsidRDefault="00C02950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Развитие в образовательном учреждении основных направлений воспитания</w:t>
      </w:r>
    </w:p>
    <w:tbl>
      <w:tblPr>
        <w:tblStyle w:val="af8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10"/>
        <w:gridCol w:w="2820"/>
        <w:gridCol w:w="2645"/>
        <w:gridCol w:w="6"/>
        <w:gridCol w:w="214"/>
      </w:tblGrid>
      <w:tr w:rsidR="00000E40" w:rsidRPr="00000E40" w:rsidTr="002E2842">
        <w:trPr>
          <w:trHeight w:val="485"/>
        </w:trPr>
        <w:tc>
          <w:tcPr>
            <w:tcW w:w="9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1.Гражданско-патриотическое направление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(</w:t>
            </w:r>
            <w:proofErr w:type="spellStart"/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внутришкольные</w:t>
            </w:r>
            <w:proofErr w:type="spellEnd"/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по патриотическому воспитанию: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место проведения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Класс, количество участников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мужества, посвященный работе поисковых отрядов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12.02.2019,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7,8 классы, 130 человек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“Наши Герои! Наши Победы!”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19.02.2019,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 8, 9,11 классы, 10 человек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Митинг и возложение цветов к могилам павших воинов.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23.02.2019, Мемориальное воинское кладбище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7,11 классы, 5 человек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Выездной Урок мужества поискового отряда “Высота - 76”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27.03.2019, ГПОАУ ЯО Рыбинский лесотехнический колледж (п. Тихменево)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7,11 классы, 5 человек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Выездной Урок мужества поискового отряда “Высота-76”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15.04.2019, “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Карачихская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школа”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 классы, 4 человека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на территории Ржевского района Тверской области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20.04. 2019 - 08.05.2019, Ржевский район Тверской области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 8 классы, 4 человека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Участие с передвижной поисковой выставкой в XVI Международной выставке - ярмарке “Мир и Клир”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09.05.2019, ТРЦ “РИО”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 классы, 3 человека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Урок мужества “Между небом и землей”, посвященный экипажам самолетов, потерпевших крушение над территорией области в годы войны.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05.09.2019,школа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11 классы, 42 человека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открытии поисково - выставочного центра г. Ярославля на базе 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МУСОПиМ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” “Красный перевал - 1”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15.11.2019, 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МУСОПиМ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“Красный перевал - 1”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4, 8,10 классы 10 человек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“Это нужно не мертвым! Это нужно живым!”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03.12.2019,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8 классы, 85 человек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Урок мужества “Слава Героям Отечества!”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09.12.2019,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9-11 классы, 112 человек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выводу Советских войск из Афганистана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15.02.2019,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8-10 классы, 204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Конкурс рисунков “Рисую Победу”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05.05.2019, школа №27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1-4 классы, 48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Урок мужества “Дети войны”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03.05.2019,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1-4 классы, 347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“Наши герои  наши Победы”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03.04.2019, 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5-6 класс, 169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Урок мужества “Моя страна - моя Победа!”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07.05.2019,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1-4 классы, 347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 “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Рио-рита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”, поставленная силами учеников и учителей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08.05.2019,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5-11 классы, 439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07.05.2019, 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5-11 классы, 439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Посвящение в 5-классники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23.10.2019,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5, 9 класс, 65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Посвящение в 10-классники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24.10.2019,школа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10,11 класс, 30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(</w:t>
            </w:r>
            <w:proofErr w:type="spellStart"/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внутришкольные</w:t>
            </w:r>
            <w:proofErr w:type="spellEnd"/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по краеведческому воспитанию: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место проведения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Класс, количество участников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“Поможем птицам” - изготовление кормушек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20 - 30.01.2019,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1-4 классы, 347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экологическому воспитанию: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место проведения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Класс, количество участников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Праздник птиц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30.01.2019, школа № 27 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1-5 классы, 390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Экологический урок “Новогоднее дерево”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17.01.2019,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7-9 класс, 192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Общешкольный субботник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11.03.2019,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5-11 класс, 439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гражданско-правовому воспитанию: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место проведения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Класс, количество участников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Правовая игра “Территория безопасности”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22.01.2019,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5-8 классы, 280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Правовая игра “Я - гражданин!”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09.02.2019,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8 классы, 40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Мероприятие “Зарница” 1 этап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16.02.2019, школа № 81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8-11 класс, 9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Мероприятие “Зарница” 2 этап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18.05.2019, школа № 11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8-11 класс, 14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20.11.2019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5-11 класс,439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04.10.2019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1-11 класс, 820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2-8.12.2019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1-11 класс, 818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спортивной гимнастике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14.12.2019,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5-11 класс, 36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98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2.Волонтерское направление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с участием волонтеров: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мероприятий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Класс, количество участников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Акция “Поможем птицам” - проведение мероприятия старшими классами для младших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30.01.2019,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8-9 классы, 10 чел</w:t>
            </w:r>
          </w:p>
        </w:tc>
      </w:tr>
      <w:tr w:rsidR="00000E40" w:rsidRPr="00000E40" w:rsidTr="002E2842">
        <w:trPr>
          <w:gridAfter w:val="1"/>
          <w:wAfter w:w="214" w:type="dxa"/>
          <w:trHeight w:val="126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волонтерских отрядов “Во-первых”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27.11.2019, 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МУСОПиМ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“Красный перевал - 1”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1 команда 10 класс, 8 человек </w:t>
            </w:r>
          </w:p>
        </w:tc>
      </w:tr>
      <w:tr w:rsidR="00000E40" w:rsidRPr="00000E40" w:rsidTr="002E2842">
        <w:trPr>
          <w:gridAfter w:val="1"/>
          <w:wAfter w:w="214" w:type="dxa"/>
          <w:trHeight w:val="99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Дню отца, Дню семьи и др.: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мероприятий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Класс, количество участников</w:t>
            </w:r>
          </w:p>
        </w:tc>
      </w:tr>
      <w:tr w:rsidR="00000E40" w:rsidRPr="00000E40" w:rsidTr="002E2842">
        <w:trPr>
          <w:gridAfter w:val="1"/>
          <w:wAfter w:w="214" w:type="dxa"/>
          <w:trHeight w:val="126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Мероприятие о семейных ценностях “Моя - семья - моя опора”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17.04.2019,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8 классы,49 чел</w:t>
            </w:r>
          </w:p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 класс готовил - 4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“Моё генеалогическое дерево”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18.04.2019,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3-5 классы, 17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Акция “Дети - детям”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18.04.2019,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1-11 классы, 810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Класс, количество участников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Классные часы “Что такое толерантность?”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24,25.01.2019,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1-11 класс, 804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мероприятий: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Класс, количество участников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Мероприятие по профориентации. Встреча с учащимися кадетского корпуса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11.11.2019,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9,11 класс, 60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98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3.Спортивно-оздоровительное направление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(</w:t>
            </w:r>
            <w:proofErr w:type="spellStart"/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внутришкольные</w:t>
            </w:r>
            <w:proofErr w:type="spellEnd"/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по  спортивно-оздоровительное воспитанию: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место проведения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Класс, количество участников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“А, ну-ка, парни!”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22.02.2019,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5-11 класс, 437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Эстафета “А, ну-ка, девочки!”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06.03.2019,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5-11 класс, 435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День здоровья, Выход на каток “Чемпион”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31.01-01.02.2019, каток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3-11 класс, 620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Спортивная игра “Веселые старты”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20.03.2019,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5-11 класс, 370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Первенство по пионерболу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30.04.2019,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7-11 класс, 238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17.05.2019  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7-11 класс, 198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72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sz w:val="24"/>
                <w:szCs w:val="24"/>
              </w:rPr>
              <w:t>4.Творческое направление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(</w:t>
            </w:r>
            <w:proofErr w:type="spellStart"/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внутришкольные</w:t>
            </w:r>
            <w:proofErr w:type="spellEnd"/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по  творческому развитию личности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место проведения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Класс, количество участников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“Прощание с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букварем”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 классы, 57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программа “Гуляй. Масленица”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04.03.2019,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1-4 классы, 157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Концерт “Весенняя капель!”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7.03.2019,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1-11 классы, 174 чел</w:t>
            </w:r>
          </w:p>
        </w:tc>
      </w:tr>
      <w:tr w:rsidR="00000E40" w:rsidRPr="00000E40" w:rsidTr="002E2842">
        <w:trPr>
          <w:gridAfter w:val="1"/>
          <w:wAfter w:w="214" w:type="dxa"/>
          <w:trHeight w:val="7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“Весна в кедах”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19.04.2019,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5-11 классы, 444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Выпускной 4 класса “До свидания, школа”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22.05.2019,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 класс, 87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Последние звонки 9,11 класс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23,24.05.2019,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9,11 классы,105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Концерты к Дню учителя, Дню матери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04.10, 23.11. 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1-11 класс, 480 чел</w:t>
            </w:r>
          </w:p>
        </w:tc>
      </w:tr>
      <w:tr w:rsidR="00000E40" w:rsidRPr="00000E40" w:rsidTr="002E2842">
        <w:trPr>
          <w:gridAfter w:val="1"/>
          <w:wAfter w:w="214" w:type="dxa"/>
          <w:trHeight w:val="4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24-26.12.2019, школа № 27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1-11 класс, 820 чел</w:t>
            </w:r>
          </w:p>
        </w:tc>
      </w:tr>
      <w:tr w:rsidR="00000E40" w:rsidRPr="00000E40" w:rsidTr="002E2842">
        <w:trPr>
          <w:trHeight w:val="2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045" w:rsidRPr="00000E40" w:rsidRDefault="00C02950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    Особые достижения обучающихся  в воспитании и внеурочной деятельности</w:t>
      </w:r>
    </w:p>
    <w:p w:rsidR="00D23045" w:rsidRPr="00000E40" w:rsidRDefault="00C0295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Коллективные достижения:</w:t>
      </w:r>
    </w:p>
    <w:tbl>
      <w:tblPr>
        <w:tblStyle w:val="af9"/>
        <w:tblW w:w="100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5"/>
        <w:gridCol w:w="2040"/>
        <w:gridCol w:w="1845"/>
        <w:gridCol w:w="3780"/>
        <w:gridCol w:w="1833"/>
      </w:tblGrid>
      <w:tr w:rsidR="00000E40" w:rsidRPr="00000E40" w:rsidTr="002E2842">
        <w:trPr>
          <w:trHeight w:val="153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Указать участника: класс/ объединение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(Ф.И.О. должность)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</w:t>
            </w:r>
          </w:p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Уровень:  региональный,</w:t>
            </w:r>
          </w:p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РФ, международный</w:t>
            </w:r>
          </w:p>
        </w:tc>
      </w:tr>
      <w:tr w:rsidR="00000E40" w:rsidRPr="00000E40" w:rsidTr="002E2842">
        <w:trPr>
          <w:trHeight w:val="73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направление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E40" w:rsidRPr="00000E40" w:rsidTr="002E2842">
        <w:trPr>
          <w:trHeight w:val="207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Власов Д.В., преподаватель-организатор ОБЖ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городской спартакиады по военно-спортивному многоборью среди учащихся - юношей 10-11 классов в подтягивании на перекладине,</w:t>
            </w:r>
          </w:p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000E40" w:rsidRPr="00000E40" w:rsidTr="002E2842">
        <w:trPr>
          <w:trHeight w:val="1957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Власов Д.В., преподаватель-организатор ОБЖ</w:t>
            </w:r>
          </w:p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 районном военно-спортивном соревновании, посвященном Дню Героев Отечества, 1 место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000E40" w:rsidRPr="00000E40" w:rsidTr="002E2842">
        <w:trPr>
          <w:trHeight w:val="129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Команда 8-11 класс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Власов Д.В., преподаватель-организатор ОБЖ</w:t>
            </w:r>
          </w:p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городской детско-юношеской оборонно-спортивной игры “Победа- 2019” в виде “Стрельба”, 1 место</w:t>
            </w:r>
          </w:p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“Подтягивание”, 1 место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000E40" w:rsidRPr="00000E40" w:rsidTr="002E2842">
        <w:trPr>
          <w:trHeight w:val="129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Команда 8-11 класс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Власов Д.В., преподаватель-организатор ОБЖ</w:t>
            </w:r>
          </w:p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городской детско-юношеской оборонно-спортивной игры “Победа - 2019” общий зачет, 4 место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000E40" w:rsidRPr="00000E40" w:rsidTr="002E2842">
        <w:trPr>
          <w:trHeight w:val="129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Команда 8-11 класс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Власов Д.В., преподаватель-организатор ОБЖ</w:t>
            </w:r>
          </w:p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городской детско-юношеской оборонно-спортивной игры “Победа- 2019” в виде “Подтягивание”, 3 место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000E40" w:rsidRPr="00000E40" w:rsidTr="002E2842">
        <w:trPr>
          <w:trHeight w:val="48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Краеведческое направление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40" w:rsidRPr="00000E40" w:rsidTr="002E2842">
        <w:trPr>
          <w:trHeight w:val="48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Гражданско-правовое направление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E40" w:rsidRPr="00000E40" w:rsidTr="002E2842">
        <w:trPr>
          <w:trHeight w:val="48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4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</w:tr>
      <w:tr w:rsidR="00000E40" w:rsidRPr="00000E40" w:rsidTr="002E2842">
        <w:trPr>
          <w:trHeight w:val="129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Команда школы 8-9 класс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842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фестиваль творчества “Земля - наш общий дом!” номинация Экологический рисунок, участие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00E40" w:rsidRPr="00000E40" w:rsidTr="002E2842">
        <w:trPr>
          <w:trHeight w:val="10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Команда 1-4 класс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2E2842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Л.А.,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C02950" w:rsidRPr="00000E4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="00C02950"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фестиваль творчества “Земля - наш общий дом!”, сказка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00E40" w:rsidRPr="00000E40" w:rsidTr="002E2842">
        <w:trPr>
          <w:trHeight w:val="75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2E2842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Л.А.,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C02950" w:rsidRPr="00000E4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="00C02950"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программе “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/Зелёный флаг”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000E40" w:rsidRPr="00000E40" w:rsidTr="002E2842">
        <w:trPr>
          <w:trHeight w:val="48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Творческое направление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E40" w:rsidRPr="00000E40" w:rsidTr="002E2842">
        <w:trPr>
          <w:trHeight w:val="10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Хоровой коллектив “Веселые нотки”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Барис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Ю.О., учитель музыки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VII городской фестиваль-конкурс патриотической песни “Отчизну славим свою”, 3 место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00E40" w:rsidRPr="00000E40" w:rsidTr="002E2842">
        <w:trPr>
          <w:trHeight w:val="156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Хоровой коллектив “Веселые нотки”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Барис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Ю.О., </w:t>
            </w:r>
          </w:p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Фестиваль школьных хоров “Русская зима - 2019”, победа в номинации “Самое душевное исполнение”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000E40" w:rsidRPr="00000E40" w:rsidTr="002E2842">
        <w:trPr>
          <w:trHeight w:val="48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Волонтерское направление</w:t>
            </w:r>
          </w:p>
        </w:tc>
      </w:tr>
      <w:tr w:rsidR="00000E40" w:rsidRPr="00000E40" w:rsidTr="002E2842">
        <w:trPr>
          <w:trHeight w:val="75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Отряд “Высота 76” (команда 10 класс)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Павлова Л.Ю., учитель истории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Фестиваль волонтерских отрядов “Во-первых”, открытие Добровольческого форума, участие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00E40" w:rsidRPr="00000E40" w:rsidTr="002E2842">
        <w:trPr>
          <w:trHeight w:val="75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Отряд “Кобальт”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волонтерских отрядов “Во-первых”, участие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00E40" w:rsidRPr="00000E40" w:rsidTr="002E2842">
        <w:trPr>
          <w:trHeight w:val="48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40" w:rsidRPr="00000E40" w:rsidTr="002E2842">
        <w:trPr>
          <w:trHeight w:val="207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Власов Д.В.,  - преподаватель - организатор ОБЖ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городской спартакиады по военно-спортивному многоборью среди учащихся - юношей 10-11 классов в подтягивании на перекладине,</w:t>
            </w:r>
          </w:p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D23045" w:rsidRPr="00000E40" w:rsidRDefault="00C02950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Индивидуальные достижения:</w:t>
      </w:r>
    </w:p>
    <w:tbl>
      <w:tblPr>
        <w:tblStyle w:val="afa"/>
        <w:tblW w:w="9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5"/>
        <w:gridCol w:w="1830"/>
        <w:gridCol w:w="1650"/>
        <w:gridCol w:w="450"/>
        <w:gridCol w:w="2400"/>
        <w:gridCol w:w="295"/>
        <w:gridCol w:w="335"/>
        <w:gridCol w:w="1860"/>
      </w:tblGrid>
      <w:tr w:rsidR="00000E40" w:rsidRPr="00000E40">
        <w:trPr>
          <w:trHeight w:val="99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Класс обучающегося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</w:t>
            </w:r>
          </w:p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  <w:tc>
          <w:tcPr>
            <w:tcW w:w="2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E40" w:rsidRPr="00000E40">
        <w:trPr>
          <w:trHeight w:val="4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направление </w:t>
            </w:r>
          </w:p>
        </w:tc>
      </w:tr>
      <w:tr w:rsidR="00000E40" w:rsidRPr="00000E40">
        <w:trPr>
          <w:trHeight w:val="15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Проценко Т.В., учитель начальных классов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“Синенький скромный платочек”, 2 место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00E40" w:rsidRPr="00000E40">
        <w:trPr>
          <w:trHeight w:val="15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Павлова Л.Ю., учитель истории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“Наши Герои! Наши Победы!”,1 место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00E40" w:rsidRPr="00000E40">
        <w:trPr>
          <w:trHeight w:val="15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842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Кудрявцева В.Е.,</w:t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Конференция “Наши Герои! Наши Победы!”,1 место, 2 место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00E40" w:rsidRPr="00000E40">
        <w:trPr>
          <w:trHeight w:val="4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Гражданско-правовое направление</w:t>
            </w:r>
          </w:p>
        </w:tc>
      </w:tr>
      <w:tr w:rsidR="00000E40" w:rsidRPr="00000E40">
        <w:trPr>
          <w:trHeight w:val="4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Краеведческое направление</w:t>
            </w:r>
          </w:p>
        </w:tc>
      </w:tr>
      <w:tr w:rsidR="00000E40" w:rsidRPr="00000E40" w:rsidTr="002E2842">
        <w:trPr>
          <w:trHeight w:val="18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Худякова Л.А., учитель биологии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исследовательских работ для дошкольников и школьников,  “Тропа Робинзона на школьном дворе”участие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00E40" w:rsidRPr="00000E40" w:rsidTr="002E2842">
        <w:trPr>
          <w:trHeight w:val="15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Худякова Л.А.,  учитель биологии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Общероссийский фестиваль исследовательских и творческих работ, проект “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Рутарий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дворе”, участие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00E40" w:rsidRPr="00000E40">
        <w:trPr>
          <w:trHeight w:val="4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</w:tr>
      <w:tr w:rsidR="00000E40" w:rsidRPr="00000E40">
        <w:trPr>
          <w:trHeight w:val="15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Худякова Л.А., учитель биологии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экологический фестиваль творчества “Земля -наш общий дом!” номинация 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Экосказка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, 2 место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00E40" w:rsidRPr="00000E40">
        <w:trPr>
          <w:trHeight w:val="4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Творческое направление</w:t>
            </w:r>
          </w:p>
        </w:tc>
      </w:tr>
      <w:tr w:rsidR="00000E40" w:rsidRPr="00000E40">
        <w:trPr>
          <w:trHeight w:val="75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Волонтерское направление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40" w:rsidRPr="00000E40">
        <w:trPr>
          <w:trHeight w:val="129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Кирпичева Е.А. - заместитель директора по ВР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Образовательные семинары для юных добровольцев “технология добра”, сертификат участника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00E40" w:rsidRPr="00000E40">
        <w:trPr>
          <w:trHeight w:val="129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Кирпичева Е.А., зам.директора по ВР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Образовательные семинары для юных добровольцев “технология добра”, сертификат участник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00E40" w:rsidRPr="00000E40">
        <w:trPr>
          <w:trHeight w:val="2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           Общая вовлеченность обучающихся во внеурочную деятельность</w:t>
      </w:r>
    </w:p>
    <w:tbl>
      <w:tblPr>
        <w:tblStyle w:val="afb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25"/>
        <w:gridCol w:w="3030"/>
        <w:gridCol w:w="3075"/>
      </w:tblGrid>
      <w:tr w:rsidR="00000E40" w:rsidRPr="00000E40">
        <w:trPr>
          <w:trHeight w:val="1565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образовательного учреждения (% от общего количества обучающихся ступени)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 учреждениях дополнительного образования (% от общего количества обучающихся ступени)</w:t>
            </w:r>
          </w:p>
        </w:tc>
      </w:tr>
      <w:tr w:rsidR="00000E40" w:rsidRPr="00000E40">
        <w:trPr>
          <w:trHeight w:val="75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000E40" w:rsidRPr="00000E40">
        <w:trPr>
          <w:trHeight w:val="75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D23045" w:rsidRPr="00000E40">
        <w:trPr>
          <w:trHeight w:val="99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Среднее   общее</w:t>
            </w:r>
          </w:p>
          <w:p w:rsidR="00D23045" w:rsidRPr="00000E40" w:rsidRDefault="00C02950">
            <w:pPr>
              <w:spacing w:before="240" w:after="240"/>
              <w:ind w:left="3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left="3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</w:tbl>
    <w:p w:rsidR="00D23045" w:rsidRPr="00000E40" w:rsidRDefault="00D23045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Можно отметить тенденцию снижения интереса учащихся к внеурочной (в том числе и внешкольной деятельности) с увеличением возраста учащихся. Для выравнивания ситуации в 2019 году  запланировано изучение запросов учащихся и их родителей к организации внеурочной деятельности, проведен анализ кадровых и материальных ресурсов.  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lastRenderedPageBreak/>
        <w:t xml:space="preserve"> Работа по взаимодействию всех участников образовательной деятельности способствует развитию культуры, коммуникации детей и взрослых и решению повседневных проблем школьной жизни.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В школе с 2017 года существует официально зарегистрированная школьная детская организация «Химический элемент. Кобальт - 27». Существуют выборные органы школьного самоуправления. Действует программа “Школа Лидера”. Работают два органа ученического самоуправления: Совет Актива и Совет Старшеклассников (куда входят учащиеся 5-11 классов). Данные органы занимаются распределением и организацией школьных мероприятий, решают вопросы, волнующие учеников на уровне администрации школы. Согласно Положению о президенте школы в октябре месяце выбирается Президент школы. В 2018 году им стала ученица 10б класса. В 2019 году президентом школы стала ученица 9а класса.</w:t>
      </w:r>
    </w:p>
    <w:p w:rsidR="00D23045" w:rsidRPr="002E2842" w:rsidRDefault="00D23045">
      <w:pPr>
        <w:spacing w:before="240" w:after="240"/>
        <w:ind w:left="240" w:firstLine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c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0"/>
        <w:gridCol w:w="8810"/>
      </w:tblGrid>
      <w:tr w:rsidR="00000E40" w:rsidRPr="00000E40" w:rsidTr="002E2842">
        <w:trPr>
          <w:trHeight w:val="4310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842" w:rsidRDefault="002E2842" w:rsidP="002E2842">
            <w:pPr>
              <w:outlineLvl w:val="1"/>
              <w:rPr>
                <w:b/>
              </w:rPr>
            </w:pPr>
            <w:r>
              <w:rPr>
                <w:b/>
              </w:rPr>
              <w:t>Структура школьного ученического самоуправления</w:t>
            </w:r>
          </w:p>
          <w:p w:rsidR="002E2842" w:rsidRDefault="00623EF1" w:rsidP="002E2842">
            <w:pPr>
              <w:ind w:leftChars="100" w:left="220" w:firstLineChars="100" w:firstLine="220"/>
              <w:jc w:val="both"/>
              <w:outlineLvl w:val="1"/>
            </w:pPr>
            <w:r>
              <w:rPr>
                <w:noProof/>
                <w:lang w:val="ru-RU"/>
              </w:rPr>
              <w:pict>
                <v:group id="Группа 2" o:spid="_x0000_s1026" style="position:absolute;left:0;text-align:left;margin-left:3pt;margin-top:6.2pt;width:468.75pt;height:200.5pt;z-index:251659264" coordorigin="1260,1105" coordsize="9375,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">
                  <v:roundrect id="Автофигуры 6" o:spid="_x0000_s1027" style="position:absolute;left:4230;top:1105;width:3330;height:5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  <v:textbox>
                      <w:txbxContent>
                        <w:p w:rsidR="002E2842" w:rsidRDefault="002E2842" w:rsidP="002E284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Президент школы</w:t>
                          </w:r>
                        </w:p>
                      </w:txbxContent>
                    </v:textbox>
                  </v:roundrect>
                  <v:roundrect id="Автофигуры 7" o:spid="_x0000_s1028" style="position:absolute;left:1260;top:2095;width:2805;height:7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  <v:textbox>
                      <w:txbxContent>
                        <w:p w:rsidR="002E2842" w:rsidRDefault="002E2842" w:rsidP="002E284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Министр по учебной деятельности</w:t>
                          </w:r>
                        </w:p>
                      </w:txbxContent>
                    </v:textbox>
                  </v:roundrect>
                  <v:roundrect id="Автофигуры 8" o:spid="_x0000_s1029" style="position:absolute;left:4410;top:2095;width:3015;height:7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  <v:textbox>
                      <w:txbxContent>
                        <w:p w:rsidR="002E2842" w:rsidRDefault="002E2842" w:rsidP="002E284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Министр по досуговой деятельности</w:t>
                          </w:r>
                        </w:p>
                      </w:txbxContent>
                    </v:textbox>
                  </v:roundrect>
                  <v:roundrect id="Автофигуры 9" o:spid="_x0000_s1030" style="position:absolute;left:7740;top:2095;width:2895;height:7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v:textbox>
                      <w:txbxContent>
                        <w:p w:rsidR="002E2842" w:rsidRDefault="002E2842" w:rsidP="002E284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Министр по спорту</w:t>
                          </w:r>
                        </w:p>
                      </w:txbxContent>
                    </v:textbox>
                  </v:roundrect>
                  <v:roundrect id="Автофигуры 11" o:spid="_x0000_s1031" style="position:absolute;left:1800;top:3135;width:871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  <v:textbox>
                      <w:txbxContent>
                        <w:p w:rsidR="002E2842" w:rsidRDefault="002E2842" w:rsidP="002E284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Совет старшеклассников</w:t>
                          </w:r>
                        </w:p>
                      </w:txbxContent>
                    </v:textbox>
                  </v:roundrect>
                  <v:roundrect id="Автофигуры 12" o:spid="_x0000_s1032" style="position:absolute;left:1800;top:3945;width:871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  <v:textbox>
                      <w:txbxContent>
                        <w:p w:rsidR="002E2842" w:rsidRDefault="002E2842" w:rsidP="002E284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Совет актива (5-9 класс)</w:t>
                          </w:r>
                        </w:p>
                      </w:txbxContent>
                    </v:textbox>
                  </v:roundrect>
                  <v:roundrect id="Автофигуры 13" o:spid="_x0000_s1033" style="position:absolute;left:1800;top:4650;width:871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  <v:textbox>
                      <w:txbxContent>
                        <w:p w:rsidR="002E2842" w:rsidRDefault="002E2842" w:rsidP="002E284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Активы классов, Совет школы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Автофигуры 14" o:spid="_x0000_s1034" type="#_x0000_t32" style="position:absolute;left:5760;top:1630;width:0;height:3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Автофигуры 15" o:spid="_x0000_s1035" type="#_x0000_t32" style="position:absolute;left:5865;top:1630;width:2025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shape id="Автофигуры 16" o:spid="_x0000_s1036" type="#_x0000_t32" style="position:absolute;left:3886;top:1630;width:1664;height:3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<v:stroke endarrow="block"/>
                  </v:shape>
                  <v:shape id="Автофигуры 17" o:spid="_x0000_s1037" type="#_x0000_t32" style="position:absolute;left:5760;top:2815;width:1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shape id="Автофигуры 18" o:spid="_x0000_s1038" type="#_x0000_t32" style="position:absolute;left:5760;top:3600;width:0;height:3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Автофигуры 19" o:spid="_x0000_s1039" type="#_x0000_t32" style="position:absolute;left:5760;top:4410;width:0;height:2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Автофигуры 20" o:spid="_x0000_s1040" type="#_x0000_t32" style="position:absolute;left:3045;top:2815;width:0;height:3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  <v:shape id="Автофигуры 21" o:spid="_x0000_s1041" type="#_x0000_t32" style="position:absolute;left:8895;top:2815;width:0;height:3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</v:group>
              </w:pict>
            </w: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  <w:r>
              <w:tab/>
            </w: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 w:rsidP="002E2842">
            <w:pPr>
              <w:ind w:leftChars="100" w:left="220" w:firstLineChars="100" w:firstLine="220"/>
              <w:jc w:val="both"/>
            </w:pPr>
          </w:p>
          <w:p w:rsidR="002E2842" w:rsidRDefault="002E28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842" w:rsidRPr="002E2842" w:rsidRDefault="002E28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23045" w:rsidRPr="00000E40" w:rsidRDefault="00C02950" w:rsidP="004C7BFD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В школе имеется два действующих волонтерских отряда: подростковое отделение поискового отряда “Высота-76” (Руководитель Павлова Л.Ю., численность отряда 15 человек) и социально-экологической направленно</w:t>
      </w:r>
      <w:r w:rsidR="004C7BFD">
        <w:rPr>
          <w:rFonts w:ascii="Times New Roman" w:hAnsi="Times New Roman" w:cs="Times New Roman"/>
          <w:sz w:val="24"/>
          <w:szCs w:val="24"/>
        </w:rPr>
        <w:t>сти (руководитель Худякова Л.А.</w:t>
      </w:r>
      <w:r w:rsidR="004C7BFD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000E40">
        <w:rPr>
          <w:rFonts w:ascii="Times New Roman" w:hAnsi="Times New Roman" w:cs="Times New Roman"/>
          <w:sz w:val="24"/>
          <w:szCs w:val="24"/>
        </w:rPr>
        <w:t xml:space="preserve"> 56 учащихся имеют волонтерские книжки.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      Работа по профилактике правонарушений и асоциального поведения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В течение нескольких лет в школе сложилась система работы по предупреждению форм асоциального поведения обучающихся. Показатель зарегистрированных случаев хулиганства, совершенного обучающимися, остается стабильно низким.</w:t>
      </w:r>
    </w:p>
    <w:tbl>
      <w:tblPr>
        <w:tblStyle w:val="afd"/>
        <w:tblW w:w="97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95"/>
        <w:gridCol w:w="992"/>
        <w:gridCol w:w="992"/>
        <w:gridCol w:w="1134"/>
        <w:gridCol w:w="992"/>
        <w:gridCol w:w="1134"/>
      </w:tblGrid>
      <w:tr w:rsidR="00000E40" w:rsidRPr="00000E40" w:rsidTr="004C7BFD">
        <w:trPr>
          <w:trHeight w:val="695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00E40" w:rsidRPr="00000E40" w:rsidTr="004C7BFD">
        <w:trPr>
          <w:trHeight w:val="1010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совершивших преступления в период обучения в образовательном учреждении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000E40" w:rsidRPr="00000E40" w:rsidTr="004C7BFD">
        <w:trPr>
          <w:trHeight w:val="99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совершивших правонарушения в период обучения в образовательном учреждении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000E40" w:rsidRPr="00000E40" w:rsidTr="004C7BFD">
        <w:trPr>
          <w:trHeight w:val="1010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состоящих на учете в инспекции по делам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000E40" w:rsidRPr="00000E40" w:rsidTr="004C7BFD">
        <w:trPr>
          <w:trHeight w:val="710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имеющих определение наказания судом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0ч</w:t>
            </w:r>
          </w:p>
        </w:tc>
      </w:tr>
    </w:tbl>
    <w:p w:rsidR="00D23045" w:rsidRPr="00000E40" w:rsidRDefault="00C02950" w:rsidP="004C7BFD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Анализ асоциального поведения показывает, что в школе нет фактов совершения преступлений со стороны учащихся, но сохранились правонарушения связанные с дисциплиной. По сравнению с прошлым годом, сократилось  количество случаев уклонения от учебы. По каждому учащемуся, пропускающему учебу ведется индивидуальная работа. Внимание работе по предупреждению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поведения обучающихся будет уделяться и в следующем году. Большее участие в этой работе принимает социально-психологическая служба школы - социальный педагог школы, психолог.</w:t>
      </w:r>
    </w:p>
    <w:p w:rsidR="00D23045" w:rsidRPr="00000E40" w:rsidRDefault="00C02950" w:rsidP="004C7BFD">
      <w:pPr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40">
        <w:rPr>
          <w:rFonts w:ascii="Times New Roman" w:eastAsia="Times New Roman" w:hAnsi="Times New Roman" w:cs="Times New Roman"/>
          <w:sz w:val="24"/>
          <w:szCs w:val="24"/>
        </w:rPr>
        <w:t>В школе ежемесячно (и по мере необходимости) проводится Совет по профилактике с присутствием администрации школы и представителями правоохранительных органов для решения проблем в воспитании учащихся «группы риска». Ежеквартально проводятся родительские собрания в классах. Классные руководители проводят родительские собрания каждую четверть. В конце каждой четверти организуются педагогические консультации, где каждый родитель (законный представитель) может получить рекомендации от любого учителя. Таким образом, школа находится в тесном сотрудничестве с родителями по вопросам воспитания и обучения учеников школы. На особом контроле стоит работа с родителями учеников “группы риска”. С ними проходят внеплановые встречи, посещения на дому, выдаются рекомендации посещения специалистов  при возникновении проблем воспитания детей. Также проводятся собрания с родителями выпускных классов с присутствием администрации школы для повышения уровня обучения и самоопределения учащихся.</w:t>
      </w:r>
    </w:p>
    <w:p w:rsidR="00D23045" w:rsidRPr="00000E40" w:rsidRDefault="00D23045" w:rsidP="004C7BFD">
      <w:pPr>
        <w:ind w:left="240" w:firstLin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045" w:rsidRPr="00000E40" w:rsidRDefault="00C02950">
      <w:pPr>
        <w:ind w:left="240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E40">
        <w:rPr>
          <w:rFonts w:ascii="Times New Roman" w:eastAsia="Times New Roman" w:hAnsi="Times New Roman" w:cs="Times New Roman"/>
          <w:b/>
          <w:sz w:val="24"/>
          <w:szCs w:val="24"/>
        </w:rPr>
        <w:t>10.Сетевое взаимодействие с социальными партнерами школы</w:t>
      </w:r>
    </w:p>
    <w:p w:rsidR="00D23045" w:rsidRPr="00000E40" w:rsidRDefault="00D23045">
      <w:pPr>
        <w:ind w:left="240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045" w:rsidRPr="00000E40" w:rsidRDefault="00C02950">
      <w:pPr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eastAsia="Times New Roman" w:hAnsi="Times New Roman" w:cs="Times New Roman"/>
          <w:sz w:val="24"/>
          <w:szCs w:val="24"/>
        </w:rPr>
        <w:t xml:space="preserve">    Налажено взаимодействие с МУ Центр «Доверие», с МОУ ДО ДЦ «Ярославич», с ГОАУ ДО ЯО Центр Детей и Юношества, с МОУ ДЦ ДДТ «Витязь», поисковым отрядом “Высота-76”. Ежемесячно проводятся мероприятия патриотической направленности бойцами отряда “Высота-76” (классные часы, памятные мероприятия) как на базе школы, так и на базе поисково - выставочного центра в </w:t>
      </w:r>
      <w:proofErr w:type="spellStart"/>
      <w:r w:rsidRPr="00000E40">
        <w:rPr>
          <w:rFonts w:ascii="Times New Roman" w:eastAsia="Times New Roman" w:hAnsi="Times New Roman" w:cs="Times New Roman"/>
          <w:sz w:val="24"/>
          <w:szCs w:val="24"/>
        </w:rPr>
        <w:t>МУСОПиМ</w:t>
      </w:r>
      <w:proofErr w:type="spellEnd"/>
      <w:r w:rsidRPr="00000E40">
        <w:rPr>
          <w:rFonts w:ascii="Times New Roman" w:eastAsia="Times New Roman" w:hAnsi="Times New Roman" w:cs="Times New Roman"/>
          <w:sz w:val="24"/>
          <w:szCs w:val="24"/>
        </w:rPr>
        <w:t xml:space="preserve"> “Красный перевал - 1” для </w:t>
      </w:r>
      <w:r w:rsidRPr="00000E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учащихся школы.  </w:t>
      </w:r>
      <w:r w:rsidRPr="00000E40">
        <w:rPr>
          <w:rFonts w:ascii="Times New Roman" w:hAnsi="Times New Roman" w:cs="Times New Roman"/>
          <w:sz w:val="24"/>
          <w:szCs w:val="24"/>
        </w:rPr>
        <w:tab/>
        <w:t>В 2019 году сохраняется тенденция увеличения партнерских связей школы с окружающим социумом.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Основными социальными партнерами и заказчиками образовательных услуг являются родители/законные представители  обучающихся, формы работы носят как групповой, так и индивидуальный характер.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Образовательный процесс включает различные формы совместной деятельности детей, родителей, педагогов:</w:t>
      </w:r>
    </w:p>
    <w:tbl>
      <w:tblPr>
        <w:tblStyle w:val="afe"/>
        <w:tblW w:w="97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50"/>
        <w:gridCol w:w="6689"/>
      </w:tblGrid>
      <w:tr w:rsidR="00000E40" w:rsidRPr="00000E40" w:rsidTr="004C7BFD">
        <w:trPr>
          <w:trHeight w:val="3035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6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творческие отчеты по предметам;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открытые уроки;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праздники знаний;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Турниры знатоков;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Конкурсы эрудитов;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дверей.</w:t>
            </w:r>
          </w:p>
        </w:tc>
      </w:tr>
      <w:tr w:rsidR="00000E40" w:rsidRPr="00000E40" w:rsidTr="004C7BFD">
        <w:trPr>
          <w:trHeight w:val="2820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Трудовая, 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совместные трудовые десанты;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ремонт и благоустройство школы;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озеленение пришкольной территории;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оформление кабинетов;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экскурсии на предприятия, где работают родители.</w:t>
            </w:r>
          </w:p>
        </w:tc>
      </w:tr>
      <w:tr w:rsidR="00000E40" w:rsidRPr="00000E40" w:rsidTr="004C7BFD">
        <w:trPr>
          <w:trHeight w:val="2015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Спортивная и туристическая деятельность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соревнования;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экскурсии, походы.</w:t>
            </w:r>
          </w:p>
        </w:tc>
      </w:tr>
      <w:tr w:rsidR="00D23045" w:rsidRPr="00000E40" w:rsidTr="004C7BFD">
        <w:trPr>
          <w:trHeight w:val="2795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 деятельность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концертные программы;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День семьи;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День матери;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День бабушек и дедушек;</w:t>
            </w:r>
          </w:p>
          <w:p w:rsidR="00D23045" w:rsidRPr="00000E40" w:rsidRDefault="00C0295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- благотворительные ярмарка «Осени прекрасные дары», «Букет для ветерана»</w:t>
            </w:r>
          </w:p>
        </w:tc>
      </w:tr>
    </w:tbl>
    <w:p w:rsidR="00D23045" w:rsidRPr="00000E40" w:rsidRDefault="00C02950" w:rsidP="004C7BFD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Немаловажное значение имеет информирование родительской общественности о школьной жизни. Оно осуществлялось через: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·публичный отчет директора;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·Дни открытых дверей для будущих первоклассников;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·школьный сайт;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·социальные сети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Система взаимодействия с родителями и социальными партнерами и их информирование будет совершенствоваться и в следующем году.</w:t>
      </w:r>
    </w:p>
    <w:p w:rsidR="00D23045" w:rsidRPr="00000E40" w:rsidRDefault="00C02950">
      <w:pPr>
        <w:spacing w:before="240" w:after="240"/>
        <w:ind w:left="240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 xml:space="preserve"> 11.Безопасность образовательного процесса</w:t>
      </w:r>
    </w:p>
    <w:p w:rsidR="00D23045" w:rsidRPr="00000E40" w:rsidRDefault="00C02950">
      <w:pPr>
        <w:spacing w:before="240" w:after="240"/>
        <w:ind w:left="24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В школе оборудованы удобные раздевалки, есть все условия для комфортного пребывания ребенка в школе: кабинеты, туалеты, места для отдыха и внеурочной деятельности, организовано питание.</w:t>
      </w:r>
    </w:p>
    <w:p w:rsidR="00D23045" w:rsidRPr="00000E40" w:rsidRDefault="00C02950">
      <w:pPr>
        <w:spacing w:before="240" w:after="240"/>
        <w:ind w:left="240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E40">
        <w:rPr>
          <w:rFonts w:ascii="Times New Roman" w:eastAsia="Times New Roman" w:hAnsi="Times New Roman" w:cs="Times New Roman"/>
          <w:b/>
          <w:sz w:val="24"/>
          <w:szCs w:val="24"/>
        </w:rPr>
        <w:t>Организация питания обучающихся в 2019 году</w:t>
      </w:r>
    </w:p>
    <w:tbl>
      <w:tblPr>
        <w:tblStyle w:val="aff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25"/>
        <w:gridCol w:w="2595"/>
        <w:gridCol w:w="2693"/>
        <w:gridCol w:w="2552"/>
      </w:tblGrid>
      <w:tr w:rsidR="00000E40" w:rsidRPr="00000E40" w:rsidTr="004C7BFD">
        <w:trPr>
          <w:trHeight w:val="1295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питанием обучающихся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обучающихся,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обеспеченных питанием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000E40" w:rsidRPr="00000E40" w:rsidTr="004C7BFD">
        <w:trPr>
          <w:trHeight w:val="102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00E40" w:rsidRPr="00000E40" w:rsidTr="004C7BFD">
        <w:trPr>
          <w:trHeight w:val="102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55</w:t>
            </w:r>
          </w:p>
        </w:tc>
      </w:tr>
      <w:tr w:rsidR="00000E40" w:rsidRPr="00000E40" w:rsidTr="004C7BFD">
        <w:trPr>
          <w:trHeight w:val="102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Среднее   </w:t>
            </w:r>
          </w:p>
          <w:p w:rsidR="00D23045" w:rsidRPr="00000E40" w:rsidRDefault="00C02950">
            <w:pPr>
              <w:ind w:left="380" w:right="14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ind w:left="380" w:right="14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40">
        <w:rPr>
          <w:rFonts w:ascii="Times New Roman" w:eastAsia="Times New Roman" w:hAnsi="Times New Roman" w:cs="Times New Roman"/>
          <w:sz w:val="24"/>
          <w:szCs w:val="24"/>
        </w:rPr>
        <w:t>Мероприятия по сохранению и укреплению здоровья обучающихся</w:t>
      </w:r>
    </w:p>
    <w:tbl>
      <w:tblPr>
        <w:tblStyle w:val="aff0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85"/>
        <w:gridCol w:w="1701"/>
        <w:gridCol w:w="1701"/>
        <w:gridCol w:w="1417"/>
        <w:gridCol w:w="1560"/>
        <w:gridCol w:w="1701"/>
      </w:tblGrid>
      <w:tr w:rsidR="00000E40" w:rsidRPr="00000E40" w:rsidTr="004C7BFD">
        <w:trPr>
          <w:trHeight w:val="126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(общешкольное, классное, урок)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охваченных обучающихся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% общего количества обучающихся</w:t>
            </w:r>
          </w:p>
        </w:tc>
      </w:tr>
      <w:tr w:rsidR="00000E40" w:rsidRPr="00000E40" w:rsidTr="004C7BFD">
        <w:trPr>
          <w:trHeight w:val="129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и региональных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результаты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00E40" w:rsidRPr="00000E40" w:rsidTr="004C7BFD">
        <w:trPr>
          <w:trHeight w:val="75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гимнастике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ЗОЖ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000E40" w:rsidRPr="00000E40" w:rsidTr="004C7BFD">
        <w:trPr>
          <w:trHeight w:val="129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физической активности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000E40" w:rsidRPr="00000E40" w:rsidTr="004C7BFD">
        <w:trPr>
          <w:trHeight w:val="129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физической активности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00E40" w:rsidRPr="00000E40" w:rsidTr="004C7BFD">
        <w:trPr>
          <w:trHeight w:val="129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теме ЗОЖ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физической активности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0E40" w:rsidRPr="00000E40" w:rsidTr="004C7BFD">
        <w:trPr>
          <w:trHeight w:val="102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на уроках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 уроке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0E40" w:rsidRPr="00000E40" w:rsidTr="004C7BFD">
        <w:trPr>
          <w:trHeight w:val="102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теме ЗОЖ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мотивации к ЗОЖ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0E40" w:rsidRPr="00000E40" w:rsidTr="004C7BFD">
        <w:trPr>
          <w:trHeight w:val="129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Родительское собрание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0E40" w:rsidRPr="00000E40" w:rsidTr="004C7BFD">
        <w:trPr>
          <w:trHeight w:val="129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Сменные стенды по формированию ЗОЖ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мотивации к ЗОЖ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23045" w:rsidRPr="00000E40" w:rsidRDefault="00C02950" w:rsidP="004C7BFD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 и антитеррористической защищенности в «Средней школе № 27» проведен комплекс мероприятий, направленных на повышение уровня безопасности в ОО: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-выполнение правовых актов и нормативно-технических документов по созданию здоровых и безопасных условий труда и обучения;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-разработка и утверждение  инструкций  по охране труда и пожарной безопасности: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-обучение заместителей  директора, начальника детского оздоровительного лагеря   на курсах по охране труда;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-обучение основам безопасности жизнедеятельности учащихся 5-11 классов по   учебному плану школы;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-обустройство «Уголка безопасности»;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-соблюдение норм и правил СанПиН;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-проведение своевременного инструктажа по ТБ обучающихся и работников;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-проведение ежегодного мониторинга состояния здоровья учащихся, комплексный осмотр их врачами-специалистами;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 взаимодействие педагогов и медицинских работников в интересах сохранения здоровья обучающихся;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 проведение уроков физической культуры с учетом медицинских групп здоровья учащихся;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 регулярное проведение недель и месячника безопасности, месячников здоровья, Дней защиты детей (по ГО и ЧС), месячников безопасности дорожного движения, месячников профилактики правонарушений и ПАВ;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 доля сотрудников, сдавших экзамен по санитарно-гигиеническому минимуму и прошедших обучение по охране труда, – 100%.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 В течение учебного года проводилась вакцинация учащихся и педагогов школы от различных заболеваний.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lastRenderedPageBreak/>
        <w:t xml:space="preserve"> По-прежнему остро стоит вопрос о соблюдения правил безопасности  во время образовательного  процесса  в школе. 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В школе организована системная работа по профилактике и предупреждению ДДТТ, охватывающая учебную и внеурочную работу.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Школа активно участвует в акциях «Внимание, дети!», регулярно проводит занятия по профилактике, в том числе с привлечением  инспекторов ГИБДД, занимается оформлением уголков безопасности как для обучающихся, так и родителей. Школа приняла результативное участие в конкурсах «Письмо водителю», «Безопасное колесо», а также поучаствовала в масштабной общероссийской акции «Сложности перехода». Благодаря работе школы 100% учащихся начальной школы были обеспечены светоотражающими элементами, в среднем звене – 15%. 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Особенное уделяется подготовке и организации выездов учащихся на автобусные экскурсии: подготавливается договор, страховка, пересылаются сведения о предстоящей поездке в ГИБДД, УГАДН, проводится инструктаж с учащимися и родителями и др. Во время движения транспорта осуществляется контроль за пристегиванием детьми ремней безопасности. Проводятся родительские собрания, включающие темы о безопасности дорожного движения.  В фойе школы установлена цветная схема безопасного пути в школу необходимого формата А1.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 Приоритетным направлением в образовательной деятельности школы является работа по сохранению здоровья детей. Эта работа включает: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технологий на уроках;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 физкультурно - оздоровительные мероприятия;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 санитарно-гигиеническую деятельность;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>- просветительскую работу среди детей и родителей;</w:t>
      </w:r>
    </w:p>
    <w:p w:rsidR="00D23045" w:rsidRPr="00000E40" w:rsidRDefault="00C02950">
      <w:pPr>
        <w:spacing w:before="240" w:after="240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 xml:space="preserve">- профилактику употребления </w:t>
      </w:r>
      <w:proofErr w:type="spellStart"/>
      <w:r w:rsidRPr="00000E4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00E40">
        <w:rPr>
          <w:rFonts w:ascii="Times New Roman" w:hAnsi="Times New Roman" w:cs="Times New Roman"/>
          <w:sz w:val="24"/>
          <w:szCs w:val="24"/>
        </w:rPr>
        <w:t xml:space="preserve"> и наркотических веществ, алкогольной и табачной зависимости, различных видов игровой зависимости.</w:t>
      </w:r>
    </w:p>
    <w:p w:rsidR="00D23045" w:rsidRPr="00000E40" w:rsidRDefault="00D23045">
      <w:pPr>
        <w:spacing w:before="180" w:after="160"/>
        <w:rPr>
          <w:rFonts w:ascii="Times New Roman" w:hAnsi="Times New Roman" w:cs="Times New Roman"/>
          <w:b/>
          <w:sz w:val="24"/>
          <w:szCs w:val="24"/>
        </w:rPr>
      </w:pPr>
    </w:p>
    <w:p w:rsidR="00D23045" w:rsidRPr="00000E40" w:rsidRDefault="00D23045">
      <w:pPr>
        <w:spacing w:before="180" w:after="160"/>
        <w:rPr>
          <w:rFonts w:ascii="Times New Roman" w:hAnsi="Times New Roman" w:cs="Times New Roman"/>
          <w:b/>
          <w:sz w:val="24"/>
          <w:szCs w:val="24"/>
        </w:rPr>
      </w:pPr>
    </w:p>
    <w:p w:rsidR="00D23045" w:rsidRPr="00000E40" w:rsidRDefault="00D23045">
      <w:pPr>
        <w:spacing w:before="180" w:after="160"/>
        <w:rPr>
          <w:rFonts w:ascii="Times New Roman" w:hAnsi="Times New Roman" w:cs="Times New Roman"/>
          <w:b/>
          <w:sz w:val="24"/>
          <w:szCs w:val="24"/>
        </w:rPr>
      </w:pPr>
    </w:p>
    <w:p w:rsidR="00D23045" w:rsidRPr="00000E40" w:rsidRDefault="00D23045">
      <w:pPr>
        <w:spacing w:before="180" w:after="160"/>
        <w:rPr>
          <w:rFonts w:ascii="Times New Roman" w:hAnsi="Times New Roman" w:cs="Times New Roman"/>
          <w:b/>
          <w:sz w:val="24"/>
          <w:szCs w:val="24"/>
        </w:rPr>
      </w:pPr>
    </w:p>
    <w:p w:rsidR="00D23045" w:rsidRPr="00000E40" w:rsidRDefault="00D23045">
      <w:pPr>
        <w:spacing w:before="180" w:after="160"/>
        <w:rPr>
          <w:rFonts w:ascii="Times New Roman" w:hAnsi="Times New Roman" w:cs="Times New Roman"/>
          <w:b/>
          <w:sz w:val="24"/>
          <w:szCs w:val="24"/>
        </w:rPr>
      </w:pPr>
    </w:p>
    <w:p w:rsidR="00D23045" w:rsidRPr="00000E40" w:rsidRDefault="00D23045">
      <w:pPr>
        <w:spacing w:before="180" w:after="160"/>
        <w:rPr>
          <w:rFonts w:ascii="Times New Roman" w:hAnsi="Times New Roman" w:cs="Times New Roman"/>
          <w:b/>
          <w:sz w:val="24"/>
          <w:szCs w:val="24"/>
        </w:rPr>
      </w:pPr>
    </w:p>
    <w:p w:rsidR="00D23045" w:rsidRPr="00000E40" w:rsidRDefault="00D23045">
      <w:pPr>
        <w:spacing w:before="180" w:after="160"/>
        <w:rPr>
          <w:rFonts w:ascii="Times New Roman" w:hAnsi="Times New Roman" w:cs="Times New Roman"/>
          <w:b/>
          <w:sz w:val="24"/>
          <w:szCs w:val="24"/>
        </w:rPr>
      </w:pPr>
    </w:p>
    <w:p w:rsidR="004C7BFD" w:rsidRDefault="004C7BFD">
      <w:pPr>
        <w:spacing w:before="180" w:after="1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7BFD" w:rsidRDefault="004C7BFD">
      <w:pPr>
        <w:spacing w:before="180" w:after="1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7BFD" w:rsidRDefault="004C7BFD">
      <w:pPr>
        <w:spacing w:before="180" w:after="1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3045" w:rsidRPr="00000E40" w:rsidRDefault="00C02950">
      <w:pPr>
        <w:spacing w:before="180" w:after="160"/>
        <w:rPr>
          <w:rFonts w:ascii="Times New Roman" w:hAnsi="Times New Roman" w:cs="Times New Roman"/>
          <w:b/>
          <w:sz w:val="24"/>
          <w:szCs w:val="24"/>
        </w:rPr>
      </w:pPr>
      <w:r w:rsidRPr="00000E40">
        <w:rPr>
          <w:rFonts w:ascii="Times New Roman" w:hAnsi="Times New Roman" w:cs="Times New Roman"/>
          <w:b/>
          <w:sz w:val="24"/>
          <w:szCs w:val="24"/>
        </w:rPr>
        <w:t>II. Результаты анализа  показателей деятельности</w:t>
      </w:r>
    </w:p>
    <w:p w:rsidR="00D23045" w:rsidRPr="00000E40" w:rsidRDefault="00C02950">
      <w:pPr>
        <w:spacing w:before="180" w:after="160"/>
        <w:rPr>
          <w:rFonts w:ascii="Times New Roman" w:hAnsi="Times New Roman" w:cs="Times New Roman"/>
          <w:sz w:val="24"/>
          <w:szCs w:val="24"/>
        </w:rPr>
      </w:pPr>
      <w:r w:rsidRPr="00000E4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f1"/>
        <w:tblW w:w="97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51"/>
        <w:gridCol w:w="5245"/>
        <w:gridCol w:w="1842"/>
        <w:gridCol w:w="1701"/>
      </w:tblGrid>
      <w:tr w:rsidR="00000E40" w:rsidRPr="00000E40" w:rsidTr="004C7BFD">
        <w:trPr>
          <w:trHeight w:val="75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820</w:t>
            </w:r>
          </w:p>
        </w:tc>
      </w:tr>
      <w:tr w:rsidR="00000E40" w:rsidRPr="00000E40" w:rsidTr="004C7BFD">
        <w:trPr>
          <w:trHeight w:val="75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370</w:t>
            </w:r>
          </w:p>
        </w:tc>
      </w:tr>
      <w:tr w:rsidR="00000E40" w:rsidRPr="00000E40" w:rsidTr="004C7BFD">
        <w:trPr>
          <w:trHeight w:val="75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377</w:t>
            </w:r>
          </w:p>
        </w:tc>
      </w:tr>
      <w:tr w:rsidR="00000E40" w:rsidRPr="00000E40" w:rsidTr="004C7BFD">
        <w:trPr>
          <w:trHeight w:val="75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73</w:t>
            </w:r>
          </w:p>
        </w:tc>
      </w:tr>
      <w:tr w:rsidR="00000E40" w:rsidRPr="00000E40" w:rsidTr="004C7BFD">
        <w:trPr>
          <w:trHeight w:val="12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     318/39%</w:t>
            </w:r>
          </w:p>
        </w:tc>
      </w:tr>
      <w:tr w:rsidR="00000E40" w:rsidRPr="00000E40" w:rsidTr="004C7BFD">
        <w:trPr>
          <w:trHeight w:val="75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32,0</w:t>
            </w:r>
          </w:p>
        </w:tc>
      </w:tr>
      <w:tr w:rsidR="00000E40" w:rsidRPr="00000E40" w:rsidTr="004C7BFD">
        <w:trPr>
          <w:trHeight w:val="75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18</w:t>
            </w:r>
          </w:p>
        </w:tc>
      </w:tr>
      <w:tr w:rsidR="00000E40" w:rsidRPr="00000E40" w:rsidTr="004C7BFD">
        <w:trPr>
          <w:trHeight w:val="75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77,2   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0E40" w:rsidRPr="00000E40" w:rsidTr="004C7BFD">
        <w:trPr>
          <w:trHeight w:val="9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   База - 4,4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Профиль - 63   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0E40" w:rsidRPr="00000E40" w:rsidTr="004C7BFD">
        <w:trPr>
          <w:trHeight w:val="156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 0 /0%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0E40" w:rsidRPr="00000E40" w:rsidTr="004C7BFD">
        <w:trPr>
          <w:trHeight w:val="156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 0/%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  <w:tr w:rsidR="00000E40" w:rsidRPr="00000E40" w:rsidTr="004C7BFD">
        <w:trPr>
          <w:trHeight w:val="156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  <w:tr w:rsidR="00000E40" w:rsidRPr="00000E40" w:rsidTr="004C7BFD">
        <w:trPr>
          <w:trHeight w:val="156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0E40" w:rsidRPr="00000E40" w:rsidTr="004C7BFD">
        <w:trPr>
          <w:trHeight w:val="12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  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0E40" w:rsidRPr="00000E40" w:rsidTr="004C7BFD">
        <w:trPr>
          <w:trHeight w:val="12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0E40" w:rsidRPr="00000E40" w:rsidTr="004C7BFD">
        <w:trPr>
          <w:trHeight w:val="12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6/8%</w:t>
            </w:r>
          </w:p>
        </w:tc>
      </w:tr>
      <w:tr w:rsidR="00000E40" w:rsidRPr="00000E40" w:rsidTr="004C7BFD">
        <w:trPr>
          <w:trHeight w:val="12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        1/3%</w:t>
            </w:r>
          </w:p>
        </w:tc>
      </w:tr>
      <w:tr w:rsidR="00000E40" w:rsidRPr="00000E40" w:rsidTr="004C7BFD">
        <w:trPr>
          <w:trHeight w:val="10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470/57%  </w:t>
            </w:r>
          </w:p>
        </w:tc>
      </w:tr>
      <w:tr w:rsidR="00000E40" w:rsidRPr="00000E40" w:rsidTr="004C7BFD">
        <w:trPr>
          <w:trHeight w:val="12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130/16%</w:t>
            </w: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42/5%</w:t>
            </w: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2/0,2%</w:t>
            </w: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3/0,3%</w:t>
            </w:r>
          </w:p>
        </w:tc>
      </w:tr>
      <w:tr w:rsidR="00000E40" w:rsidRPr="00000E40" w:rsidTr="004C7BFD">
        <w:trPr>
          <w:trHeight w:val="12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  <w:tr w:rsidR="00000E40" w:rsidRPr="00000E40" w:rsidTr="004C7BFD">
        <w:trPr>
          <w:trHeight w:val="10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74/9%</w:t>
            </w:r>
          </w:p>
        </w:tc>
      </w:tr>
      <w:tr w:rsidR="00000E40" w:rsidRPr="00000E40" w:rsidTr="004C7BFD">
        <w:trPr>
          <w:trHeight w:val="12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  <w:tr w:rsidR="00000E40" w:rsidRPr="00000E40" w:rsidTr="004C7BFD">
        <w:trPr>
          <w:trHeight w:val="10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  <w:tr w:rsidR="00000E40" w:rsidRPr="00000E40" w:rsidTr="004C7BFD">
        <w:trPr>
          <w:trHeight w:val="75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</w:p>
        </w:tc>
      </w:tr>
      <w:tr w:rsidR="00000E40" w:rsidRPr="00000E40" w:rsidTr="004C7BFD">
        <w:trPr>
          <w:trHeight w:val="12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48/96%</w:t>
            </w:r>
          </w:p>
        </w:tc>
      </w:tr>
      <w:tr w:rsidR="00000E40" w:rsidRPr="00000E40" w:rsidTr="004C7BFD">
        <w:trPr>
          <w:trHeight w:val="156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48/96%</w:t>
            </w:r>
          </w:p>
        </w:tc>
      </w:tr>
      <w:tr w:rsidR="00000E40" w:rsidRPr="00000E40" w:rsidTr="004C7BFD">
        <w:trPr>
          <w:trHeight w:val="12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2/0,4%</w:t>
            </w:r>
          </w:p>
        </w:tc>
      </w:tr>
      <w:tr w:rsidR="00000E40" w:rsidRPr="00000E40" w:rsidTr="004C7BFD">
        <w:trPr>
          <w:trHeight w:val="156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2/0,4%</w:t>
            </w:r>
          </w:p>
        </w:tc>
      </w:tr>
      <w:tr w:rsidR="00000E40" w:rsidRPr="00000E40" w:rsidTr="004C7BFD">
        <w:trPr>
          <w:trHeight w:val="156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36/72%</w:t>
            </w: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19/38%</w:t>
            </w: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17/34%</w:t>
            </w:r>
          </w:p>
        </w:tc>
      </w:tr>
      <w:tr w:rsidR="00000E40" w:rsidRPr="00000E40" w:rsidTr="004C7BFD">
        <w:trPr>
          <w:trHeight w:val="12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50</w:t>
            </w: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6/12%</w:t>
            </w: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14/28%</w:t>
            </w:r>
          </w:p>
        </w:tc>
      </w:tr>
      <w:tr w:rsidR="00000E40" w:rsidRPr="00000E40" w:rsidTr="004C7BFD">
        <w:trPr>
          <w:trHeight w:val="10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12/24%</w:t>
            </w:r>
          </w:p>
        </w:tc>
      </w:tr>
      <w:tr w:rsidR="00000E40" w:rsidRPr="00000E40" w:rsidTr="004C7BFD">
        <w:trPr>
          <w:trHeight w:val="10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18/37%</w:t>
            </w:r>
          </w:p>
        </w:tc>
      </w:tr>
      <w:tr w:rsidR="00000E40" w:rsidRPr="00000E40" w:rsidTr="004C7BFD">
        <w:trPr>
          <w:trHeight w:val="264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48/96%</w:t>
            </w:r>
          </w:p>
        </w:tc>
      </w:tr>
      <w:tr w:rsidR="00000E40" w:rsidRPr="00000E40" w:rsidTr="004C7BFD">
        <w:trPr>
          <w:trHeight w:val="210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48/96%</w:t>
            </w: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D2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40" w:rsidRPr="00000E40" w:rsidTr="004C7BFD">
        <w:trPr>
          <w:trHeight w:val="75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        0,1</w:t>
            </w:r>
          </w:p>
        </w:tc>
      </w:tr>
      <w:tr w:rsidR="00000E40" w:rsidRPr="00000E40" w:rsidTr="004C7BFD">
        <w:trPr>
          <w:trHeight w:val="12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18</w:t>
            </w:r>
          </w:p>
        </w:tc>
      </w:tr>
      <w:tr w:rsidR="00000E40" w:rsidRPr="00000E40" w:rsidTr="004C7BFD">
        <w:trPr>
          <w:trHeight w:val="75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000E40" w:rsidRPr="00000E40" w:rsidTr="004C7BFD">
        <w:trPr>
          <w:trHeight w:val="10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000E40" w:rsidRPr="00000E40" w:rsidTr="004C7BFD">
        <w:trPr>
          <w:trHeight w:val="75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000E40" w:rsidRPr="00000E40" w:rsidTr="004C7BFD">
        <w:trPr>
          <w:trHeight w:val="75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000E40" w:rsidRPr="00000E40" w:rsidTr="004C7BFD">
        <w:trPr>
          <w:trHeight w:val="48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45" w:rsidRPr="00000E40" w:rsidRDefault="00C0295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</w:tbl>
    <w:p w:rsidR="00D23045" w:rsidRPr="00000E40" w:rsidRDefault="00D23045">
      <w:pPr>
        <w:spacing w:before="240" w:after="200"/>
        <w:rPr>
          <w:rFonts w:ascii="Times New Roman" w:hAnsi="Times New Roman" w:cs="Times New Roman"/>
          <w:sz w:val="24"/>
          <w:szCs w:val="24"/>
        </w:rPr>
      </w:pPr>
    </w:p>
    <w:p w:rsidR="00D23045" w:rsidRPr="00000E40" w:rsidRDefault="00D23045">
      <w:pPr>
        <w:spacing w:before="240" w:after="200"/>
        <w:rPr>
          <w:rFonts w:ascii="Times New Roman" w:hAnsi="Times New Roman" w:cs="Times New Roman"/>
          <w:sz w:val="24"/>
          <w:szCs w:val="24"/>
        </w:rPr>
      </w:pPr>
    </w:p>
    <w:p w:rsidR="00A93367" w:rsidRPr="00A93367" w:rsidRDefault="00C02950" w:rsidP="00A93367">
      <w:pPr>
        <w:spacing w:before="240" w:after="200"/>
        <w:rPr>
          <w:rFonts w:ascii="Times New Roman" w:hAnsi="Times New Roman" w:cs="Times New Roman"/>
          <w:sz w:val="24"/>
          <w:szCs w:val="24"/>
          <w:lang w:val="ru-RU"/>
        </w:rPr>
      </w:pPr>
      <w:r w:rsidRPr="00000E40">
        <w:rPr>
          <w:rFonts w:ascii="Times New Roman" w:hAnsi="Times New Roman" w:cs="Times New Roman"/>
          <w:sz w:val="24"/>
          <w:szCs w:val="24"/>
        </w:rPr>
        <w:tab/>
      </w:r>
    </w:p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92075</wp:posOffset>
            </wp:positionV>
            <wp:extent cx="6463030" cy="9048115"/>
            <wp:effectExtent l="19050" t="0" r="0" b="0"/>
            <wp:wrapTight wrapText="bothSides">
              <wp:wrapPolygon edited="0">
                <wp:start x="-64" y="0"/>
                <wp:lineTo x="-64" y="21556"/>
                <wp:lineTo x="21583" y="21556"/>
                <wp:lineTo x="21583" y="0"/>
                <wp:lineTo x="-64" y="0"/>
              </wp:wrapPolygon>
            </wp:wrapTight>
            <wp:docPr id="3" name="Рисунок 3" descr="C:\Users\1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904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A93367" w:rsidRPr="00A93367" w:rsidRDefault="00A93367">
      <w:pPr>
        <w:spacing w:before="240" w:after="240"/>
        <w:ind w:left="24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93367" w:rsidRPr="00A93367" w:rsidSect="004C7BFD">
      <w:pgSz w:w="11909" w:h="16834"/>
      <w:pgMar w:top="283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23045"/>
    <w:rsid w:val="00000E40"/>
    <w:rsid w:val="002E2842"/>
    <w:rsid w:val="004676FB"/>
    <w:rsid w:val="004C7BFD"/>
    <w:rsid w:val="00623EF1"/>
    <w:rsid w:val="00904CA3"/>
    <w:rsid w:val="00A93367"/>
    <w:rsid w:val="00C02950"/>
    <w:rsid w:val="00CC06B3"/>
    <w:rsid w:val="00D23045"/>
    <w:rsid w:val="00F43FB3"/>
    <w:rsid w:val="00FB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Автофигуры 14"/>
        <o:r id="V:Rule2" type="connector" idref="#Автофигуры 15"/>
        <o:r id="V:Rule3" type="connector" idref="#Автофигуры 16"/>
        <o:r id="V:Rule4" type="connector" idref="#Автофигуры 17"/>
        <o:r id="V:Rule5" type="connector" idref="#Автофигуры 18"/>
        <o:r id="V:Rule6" type="connector" idref="#Автофигуры 19"/>
        <o:r id="V:Rule7" type="connector" idref="#Автофигуры 20"/>
        <o:r id="V:Rule8" type="connector" idref="#Автофигуры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EF1"/>
  </w:style>
  <w:style w:type="paragraph" w:styleId="1">
    <w:name w:val="heading 1"/>
    <w:basedOn w:val="a"/>
    <w:next w:val="a"/>
    <w:rsid w:val="00623E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23E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23E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23E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23EF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23E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3E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23EF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23EF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623E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CC0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CC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CC0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CC0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Slide1.sldx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D4C6-3801-44E1-822C-851D431F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52</Pages>
  <Words>8935</Words>
  <Characters>50931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1</cp:lastModifiedBy>
  <cp:revision>10</cp:revision>
  <dcterms:created xsi:type="dcterms:W3CDTF">2020-04-14T14:26:00Z</dcterms:created>
  <dcterms:modified xsi:type="dcterms:W3CDTF">2020-04-18T07:16:00Z</dcterms:modified>
</cp:coreProperties>
</file>